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09" w:rsidRDefault="003F0E09" w:rsidP="003F0E09">
      <w:pPr>
        <w:spacing w:before="80"/>
        <w:ind w:left="3407" w:right="1052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2848" behindDoc="0" locked="0" layoutInCell="1" allowOverlap="1" wp14:anchorId="4474B611" wp14:editId="4C7973AE">
            <wp:simplePos x="0" y="0"/>
            <wp:positionH relativeFrom="column">
              <wp:posOffset>1696085</wp:posOffset>
            </wp:positionH>
            <wp:positionV relativeFrom="paragraph">
              <wp:posOffset>370840</wp:posOffset>
            </wp:positionV>
            <wp:extent cx="2242820" cy="1261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7">
                      <a:extLst>
                        <a:ext uri="{28A0092B-C50C-407E-A947-70E740481C1C}">
                          <a14:useLocalDpi xmlns:a14="http://schemas.microsoft.com/office/drawing/2010/main" val="0"/>
                        </a:ext>
                      </a:extLst>
                    </a:blip>
                    <a:stretch>
                      <a:fillRect/>
                    </a:stretch>
                  </pic:blipFill>
                  <pic:spPr>
                    <a:xfrm>
                      <a:off x="0" y="0"/>
                      <a:ext cx="2242820" cy="1261745"/>
                    </a:xfrm>
                    <a:prstGeom prst="rect">
                      <a:avLst/>
                    </a:prstGeom>
                  </pic:spPr>
                </pic:pic>
              </a:graphicData>
            </a:graphic>
            <wp14:sizeRelH relativeFrom="page">
              <wp14:pctWidth>0</wp14:pctWidth>
            </wp14:sizeRelH>
            <wp14:sizeRelV relativeFrom="page">
              <wp14:pctHeight>0</wp14:pctHeight>
            </wp14:sizeRelV>
          </wp:anchor>
        </w:drawing>
      </w:r>
    </w:p>
    <w:p w:rsidR="003F0E09" w:rsidRDefault="003F0E09" w:rsidP="003F0E09">
      <w:pPr>
        <w:spacing w:before="2" w:line="190" w:lineRule="exact"/>
        <w:rPr>
          <w:sz w:val="19"/>
          <w:szCs w:val="19"/>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jc w:val="center"/>
        <w:rPr>
          <w:rFonts w:ascii="Trajan Pro" w:hAnsi="Trajan Pro"/>
          <w:b/>
          <w:sz w:val="32"/>
          <w:szCs w:val="20"/>
        </w:rPr>
      </w:pPr>
      <w:r>
        <w:rPr>
          <w:rFonts w:ascii="Trajan Pro" w:hAnsi="Trajan Pro"/>
          <w:b/>
          <w:sz w:val="32"/>
          <w:szCs w:val="20"/>
        </w:rPr>
        <w:t>SPECIFICATION</w:t>
      </w:r>
      <w:r w:rsidRPr="0015682E">
        <w:rPr>
          <w:rFonts w:ascii="Trajan Pro" w:hAnsi="Trajan Pro"/>
          <w:b/>
          <w:sz w:val="32"/>
          <w:szCs w:val="20"/>
        </w:rPr>
        <w:t xml:space="preserve"> DOCUMENT</w:t>
      </w:r>
    </w:p>
    <w:p w:rsidR="003F0E09" w:rsidRDefault="003F0E09" w:rsidP="003F0E09">
      <w:pPr>
        <w:jc w:val="center"/>
        <w:rPr>
          <w:rFonts w:ascii="Trajan Pro" w:hAnsi="Trajan Pro"/>
          <w:b/>
          <w:sz w:val="32"/>
          <w:szCs w:val="20"/>
        </w:rPr>
      </w:pPr>
    </w:p>
    <w:p w:rsidR="003F0E09" w:rsidRDefault="003F0E09" w:rsidP="003F0E09">
      <w:pPr>
        <w:jc w:val="center"/>
        <w:rPr>
          <w:rFonts w:ascii="Trajan Pro" w:hAnsi="Trajan Pro"/>
          <w:b/>
          <w:sz w:val="32"/>
          <w:szCs w:val="20"/>
        </w:rPr>
      </w:pPr>
      <w:r>
        <w:rPr>
          <w:rFonts w:ascii="Trajan Pro" w:hAnsi="Trajan Pro"/>
          <w:b/>
          <w:sz w:val="32"/>
          <w:szCs w:val="20"/>
        </w:rPr>
        <w:t xml:space="preserve">CIPMH FULL DEPTH-PA </w:t>
      </w:r>
    </w:p>
    <w:p w:rsidR="003F0E09" w:rsidRPr="0037041E" w:rsidRDefault="003F0E09" w:rsidP="003F0E09">
      <w:pPr>
        <w:jc w:val="center"/>
        <w:rPr>
          <w:rFonts w:ascii="Trajan Pro" w:hAnsi="Trajan Pro"/>
          <w:b/>
          <w:color w:val="E36C0A" w:themeColor="accent6" w:themeShade="BF"/>
          <w:sz w:val="32"/>
          <w:szCs w:val="20"/>
        </w:rPr>
      </w:pPr>
      <w:r w:rsidRPr="0037041E">
        <w:rPr>
          <w:rFonts w:ascii="Trajan Pro" w:hAnsi="Trajan Pro"/>
          <w:b/>
          <w:color w:val="E36C0A" w:themeColor="accent6" w:themeShade="BF"/>
          <w:sz w:val="32"/>
          <w:szCs w:val="20"/>
        </w:rPr>
        <w:t xml:space="preserve">For </w:t>
      </w:r>
      <w:r w:rsidR="00606525">
        <w:rPr>
          <w:rFonts w:ascii="Trajan Pro" w:hAnsi="Trajan Pro"/>
          <w:b/>
          <w:color w:val="E36C0A" w:themeColor="accent6" w:themeShade="BF"/>
          <w:sz w:val="32"/>
          <w:szCs w:val="20"/>
        </w:rPr>
        <w:t>Structural Rehabilitation</w:t>
      </w: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Pr="00BF13B1" w:rsidRDefault="003F0E09" w:rsidP="003F0E09">
      <w:pPr>
        <w:jc w:val="center"/>
        <w:rPr>
          <w:rFonts w:ascii="Trajan Pro" w:hAnsi="Trajan Pro"/>
          <w:b/>
          <w:sz w:val="28"/>
          <w:szCs w:val="20"/>
        </w:rPr>
      </w:pPr>
      <w:r w:rsidRPr="00BF13B1">
        <w:rPr>
          <w:rFonts w:ascii="Trajan Pro" w:hAnsi="Trajan Pro"/>
          <w:b/>
          <w:sz w:val="28"/>
          <w:szCs w:val="20"/>
        </w:rPr>
        <w:t>INSTALLATION PRACTICE</w:t>
      </w:r>
    </w:p>
    <w:p w:rsidR="003F0E09" w:rsidRDefault="003F0E09" w:rsidP="003F0E09">
      <w:pPr>
        <w:jc w:val="center"/>
        <w:rPr>
          <w:rFonts w:ascii="Trajan Pro" w:hAnsi="Trajan Pro"/>
          <w:b/>
          <w:sz w:val="28"/>
          <w:szCs w:val="20"/>
        </w:rPr>
      </w:pPr>
      <w:r w:rsidRPr="00BF13B1">
        <w:rPr>
          <w:rFonts w:ascii="Trajan Pro" w:hAnsi="Trajan Pro"/>
          <w:b/>
          <w:sz w:val="28"/>
          <w:szCs w:val="20"/>
        </w:rPr>
        <w:t xml:space="preserve">REHABILITATION OF </w:t>
      </w:r>
      <w:r>
        <w:rPr>
          <w:rFonts w:ascii="Trajan Pro" w:hAnsi="Trajan Pro"/>
          <w:b/>
          <w:sz w:val="28"/>
          <w:szCs w:val="20"/>
        </w:rPr>
        <w:t xml:space="preserve">FULL DEPTH </w:t>
      </w:r>
      <w:r w:rsidRPr="00BF13B1">
        <w:rPr>
          <w:rFonts w:ascii="Trajan Pro" w:hAnsi="Trajan Pro"/>
          <w:b/>
          <w:sz w:val="28"/>
          <w:szCs w:val="20"/>
        </w:rPr>
        <w:t xml:space="preserve">MANHOLE </w:t>
      </w:r>
      <w:r>
        <w:rPr>
          <w:rFonts w:ascii="Trajan Pro" w:hAnsi="Trajan Pro"/>
          <w:b/>
          <w:sz w:val="28"/>
          <w:szCs w:val="20"/>
        </w:rPr>
        <w:t xml:space="preserve">USING A </w:t>
      </w:r>
      <w:r w:rsidR="00102F43">
        <w:rPr>
          <w:rFonts w:ascii="Trajan Pro" w:hAnsi="Trajan Pro"/>
          <w:b/>
          <w:sz w:val="28"/>
          <w:szCs w:val="20"/>
        </w:rPr>
        <w:t xml:space="preserve">ONE-PIECE </w:t>
      </w:r>
      <w:r>
        <w:rPr>
          <w:rFonts w:ascii="Trajan Pro" w:hAnsi="Trajan Pro"/>
          <w:b/>
          <w:sz w:val="28"/>
          <w:szCs w:val="20"/>
        </w:rPr>
        <w:t>“ONE-SIZE FITS MOST” LINER</w:t>
      </w:r>
    </w:p>
    <w:p w:rsidR="003F0E09" w:rsidRDefault="003F0E09" w:rsidP="003F0E09">
      <w:pPr>
        <w:jc w:val="center"/>
        <w:rPr>
          <w:rFonts w:ascii="Trajan Pro" w:hAnsi="Trajan Pro"/>
          <w:b/>
          <w:sz w:val="28"/>
          <w:szCs w:val="20"/>
        </w:rPr>
      </w:pPr>
    </w:p>
    <w:p w:rsidR="003F0E09" w:rsidRDefault="003F0E09" w:rsidP="003F0E09">
      <w:pPr>
        <w:jc w:val="center"/>
        <w:rPr>
          <w:rFonts w:ascii="Trajan Pro" w:hAnsi="Trajan Pro"/>
          <w:b/>
          <w:sz w:val="28"/>
          <w:szCs w:val="20"/>
        </w:rPr>
      </w:pPr>
    </w:p>
    <w:p w:rsidR="003F0E09" w:rsidRPr="00BF13B1" w:rsidRDefault="003F0E09" w:rsidP="008D433F">
      <w:pPr>
        <w:jc w:val="center"/>
        <w:rPr>
          <w:rFonts w:ascii="Trajan Pro" w:hAnsi="Trajan Pro"/>
          <w:b/>
          <w:sz w:val="28"/>
          <w:szCs w:val="20"/>
        </w:rPr>
      </w:pPr>
      <w:r>
        <w:rPr>
          <w:rFonts w:ascii="Trajan Pro" w:hAnsi="Trajan Pro"/>
          <w:b/>
          <w:sz w:val="28"/>
          <w:szCs w:val="20"/>
        </w:rPr>
        <w:t xml:space="preserve">INSTALLED UNDER PRESSURE </w:t>
      </w:r>
      <w:r w:rsidR="008D433F">
        <w:rPr>
          <w:rFonts w:ascii="Trajan Pro" w:hAnsi="Trajan Pro"/>
          <w:b/>
          <w:sz w:val="28"/>
          <w:szCs w:val="20"/>
        </w:rPr>
        <w:t xml:space="preserve">AND CURED UNDER </w:t>
      </w:r>
      <w:r>
        <w:rPr>
          <w:rFonts w:ascii="Trajan Pro" w:hAnsi="Trajan Pro"/>
          <w:b/>
          <w:sz w:val="28"/>
          <w:szCs w:val="20"/>
        </w:rPr>
        <w:t>AMBIENT CONDITIONS</w:t>
      </w: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3F0E09" w:rsidRDefault="003F0E09" w:rsidP="003F0E09">
      <w:pPr>
        <w:rPr>
          <w:sz w:val="20"/>
          <w:szCs w:val="20"/>
        </w:rPr>
      </w:pPr>
    </w:p>
    <w:p w:rsidR="00BC0410" w:rsidRDefault="003F0E09" w:rsidP="003F0E09">
      <w:pPr>
        <w:rPr>
          <w:rFonts w:ascii="Times New Roman" w:eastAsia="Times New Roman" w:hAnsi="Times New Roman" w:cs="Times New Roman"/>
          <w:sz w:val="20"/>
          <w:szCs w:val="20"/>
        </w:rPr>
      </w:pPr>
      <w:r>
        <w:rPr>
          <w:rFonts w:ascii="Calibri"/>
          <w:spacing w:val="-1"/>
          <w:sz w:val="18"/>
        </w:rPr>
        <w:t>This</w:t>
      </w:r>
      <w:r>
        <w:rPr>
          <w:rFonts w:ascii="Calibri"/>
          <w:spacing w:val="31"/>
          <w:sz w:val="18"/>
        </w:rPr>
        <w:t xml:space="preserve"> </w:t>
      </w:r>
      <w:r>
        <w:rPr>
          <w:rFonts w:ascii="Calibri"/>
          <w:spacing w:val="-1"/>
          <w:sz w:val="18"/>
        </w:rPr>
        <w:t>document</w:t>
      </w:r>
      <w:r>
        <w:rPr>
          <w:rFonts w:ascii="Calibri"/>
          <w:spacing w:val="31"/>
          <w:sz w:val="18"/>
        </w:rPr>
        <w:t xml:space="preserve"> </w:t>
      </w:r>
      <w:r>
        <w:rPr>
          <w:rFonts w:ascii="Calibri"/>
          <w:spacing w:val="-1"/>
          <w:sz w:val="18"/>
        </w:rPr>
        <w:t>is</w:t>
      </w:r>
      <w:r>
        <w:rPr>
          <w:rFonts w:ascii="Calibri"/>
          <w:spacing w:val="31"/>
          <w:sz w:val="18"/>
        </w:rPr>
        <w:t xml:space="preserve"> </w:t>
      </w:r>
      <w:r>
        <w:rPr>
          <w:rFonts w:ascii="Calibri"/>
          <w:spacing w:val="-1"/>
          <w:sz w:val="18"/>
        </w:rPr>
        <w:t>Confidential</w:t>
      </w:r>
      <w:r>
        <w:rPr>
          <w:rFonts w:ascii="Calibri"/>
          <w:spacing w:val="31"/>
          <w:sz w:val="18"/>
        </w:rPr>
        <w:t xml:space="preserve"> </w:t>
      </w:r>
      <w:r>
        <w:rPr>
          <w:rFonts w:ascii="Calibri"/>
          <w:sz w:val="18"/>
        </w:rPr>
        <w:t>Information</w:t>
      </w:r>
      <w:r>
        <w:rPr>
          <w:rFonts w:ascii="Calibri"/>
          <w:spacing w:val="30"/>
          <w:sz w:val="18"/>
        </w:rPr>
        <w:t xml:space="preserve"> </w:t>
      </w:r>
      <w:r>
        <w:rPr>
          <w:rFonts w:ascii="Calibri"/>
          <w:spacing w:val="-1"/>
          <w:sz w:val="18"/>
        </w:rPr>
        <w:t>developed</w:t>
      </w:r>
      <w:r>
        <w:rPr>
          <w:rFonts w:ascii="Calibri"/>
          <w:spacing w:val="31"/>
          <w:sz w:val="18"/>
        </w:rPr>
        <w:t xml:space="preserve"> </w:t>
      </w:r>
      <w:r>
        <w:rPr>
          <w:rFonts w:ascii="Calibri"/>
          <w:spacing w:val="-1"/>
          <w:sz w:val="18"/>
        </w:rPr>
        <w:t>and</w:t>
      </w:r>
      <w:r>
        <w:rPr>
          <w:rFonts w:ascii="Calibri"/>
          <w:spacing w:val="30"/>
          <w:sz w:val="18"/>
        </w:rPr>
        <w:t xml:space="preserve"> </w:t>
      </w:r>
      <w:r>
        <w:rPr>
          <w:rFonts w:ascii="Calibri"/>
          <w:spacing w:val="-1"/>
          <w:sz w:val="18"/>
        </w:rPr>
        <w:t>owned</w:t>
      </w:r>
      <w:r>
        <w:rPr>
          <w:rFonts w:ascii="Calibri"/>
          <w:spacing w:val="30"/>
          <w:sz w:val="18"/>
        </w:rPr>
        <w:t xml:space="preserve"> </w:t>
      </w:r>
      <w:r>
        <w:rPr>
          <w:rFonts w:ascii="Calibri"/>
          <w:spacing w:val="-1"/>
          <w:sz w:val="18"/>
        </w:rPr>
        <w:t>by</w:t>
      </w:r>
      <w:r>
        <w:rPr>
          <w:rFonts w:ascii="Calibri"/>
          <w:spacing w:val="32"/>
          <w:sz w:val="18"/>
        </w:rPr>
        <w:t xml:space="preserve"> </w:t>
      </w:r>
      <w:r>
        <w:rPr>
          <w:rFonts w:ascii="Calibri"/>
          <w:sz w:val="18"/>
        </w:rPr>
        <w:t>LMK</w:t>
      </w:r>
      <w:r>
        <w:rPr>
          <w:rFonts w:ascii="Calibri"/>
          <w:spacing w:val="31"/>
          <w:sz w:val="18"/>
        </w:rPr>
        <w:t xml:space="preserve"> </w:t>
      </w:r>
      <w:r>
        <w:rPr>
          <w:rFonts w:ascii="Calibri"/>
          <w:spacing w:val="-1"/>
          <w:sz w:val="18"/>
        </w:rPr>
        <w:t>Technologies, LLC.</w:t>
      </w:r>
      <w:r>
        <w:rPr>
          <w:rFonts w:ascii="Calibri"/>
          <w:spacing w:val="37"/>
          <w:sz w:val="18"/>
        </w:rPr>
        <w:t xml:space="preserve"> </w:t>
      </w:r>
      <w:r>
        <w:rPr>
          <w:rFonts w:ascii="Calibri"/>
          <w:spacing w:val="-1"/>
          <w:sz w:val="18"/>
        </w:rPr>
        <w:t>This</w:t>
      </w:r>
      <w:r>
        <w:rPr>
          <w:rFonts w:ascii="Calibri"/>
          <w:spacing w:val="32"/>
          <w:sz w:val="18"/>
        </w:rPr>
        <w:t xml:space="preserve"> </w:t>
      </w:r>
      <w:r>
        <w:rPr>
          <w:rFonts w:ascii="Calibri"/>
          <w:spacing w:val="-1"/>
          <w:sz w:val="18"/>
        </w:rPr>
        <w:t>document</w:t>
      </w:r>
      <w:r>
        <w:rPr>
          <w:rFonts w:ascii="Calibri"/>
          <w:spacing w:val="31"/>
          <w:sz w:val="18"/>
        </w:rPr>
        <w:t xml:space="preserve"> </w:t>
      </w:r>
      <w:r>
        <w:rPr>
          <w:rFonts w:ascii="Calibri"/>
          <w:spacing w:val="-1"/>
          <w:sz w:val="18"/>
        </w:rPr>
        <w:t>is</w:t>
      </w:r>
      <w:r>
        <w:rPr>
          <w:rFonts w:ascii="Calibri"/>
          <w:spacing w:val="31"/>
          <w:sz w:val="18"/>
        </w:rPr>
        <w:t xml:space="preserve"> </w:t>
      </w:r>
      <w:r>
        <w:rPr>
          <w:rFonts w:ascii="Calibri"/>
          <w:spacing w:val="-1"/>
          <w:sz w:val="18"/>
        </w:rPr>
        <w:t>not</w:t>
      </w:r>
      <w:r>
        <w:rPr>
          <w:rFonts w:ascii="Calibri"/>
          <w:spacing w:val="87"/>
          <w:w w:val="99"/>
          <w:sz w:val="18"/>
        </w:rPr>
        <w:t xml:space="preserve"> </w:t>
      </w:r>
      <w:r>
        <w:rPr>
          <w:rFonts w:ascii="Calibri"/>
          <w:spacing w:val="-1"/>
          <w:sz w:val="18"/>
        </w:rPr>
        <w:t>intended</w:t>
      </w:r>
      <w:r>
        <w:rPr>
          <w:rFonts w:ascii="Calibri"/>
          <w:spacing w:val="11"/>
          <w:sz w:val="18"/>
        </w:rPr>
        <w:t xml:space="preserve"> </w:t>
      </w:r>
      <w:r>
        <w:rPr>
          <w:rFonts w:ascii="Calibri"/>
          <w:sz w:val="18"/>
        </w:rPr>
        <w:t>for</w:t>
      </w:r>
      <w:r>
        <w:rPr>
          <w:rFonts w:ascii="Calibri"/>
          <w:spacing w:val="12"/>
          <w:sz w:val="18"/>
        </w:rPr>
        <w:t xml:space="preserve"> </w:t>
      </w:r>
      <w:r>
        <w:rPr>
          <w:rFonts w:ascii="Calibri"/>
          <w:spacing w:val="-1"/>
          <w:sz w:val="18"/>
        </w:rPr>
        <w:t>transmission</w:t>
      </w:r>
      <w:r>
        <w:rPr>
          <w:rFonts w:ascii="Calibri"/>
          <w:spacing w:val="11"/>
          <w:sz w:val="18"/>
        </w:rPr>
        <w:t xml:space="preserve"> </w:t>
      </w:r>
      <w:r>
        <w:rPr>
          <w:rFonts w:ascii="Calibri"/>
          <w:sz w:val="18"/>
        </w:rPr>
        <w:t>to,</w:t>
      </w:r>
      <w:r>
        <w:rPr>
          <w:rFonts w:ascii="Calibri"/>
          <w:spacing w:val="13"/>
          <w:sz w:val="18"/>
        </w:rPr>
        <w:t xml:space="preserve"> </w:t>
      </w:r>
      <w:r>
        <w:rPr>
          <w:rFonts w:ascii="Calibri"/>
          <w:sz w:val="18"/>
        </w:rPr>
        <w:t>or</w:t>
      </w:r>
      <w:r>
        <w:rPr>
          <w:rFonts w:ascii="Calibri"/>
          <w:spacing w:val="9"/>
          <w:sz w:val="18"/>
        </w:rPr>
        <w:t xml:space="preserve"> </w:t>
      </w:r>
      <w:r>
        <w:rPr>
          <w:rFonts w:ascii="Calibri"/>
          <w:spacing w:val="-1"/>
          <w:sz w:val="18"/>
        </w:rPr>
        <w:t>receipt</w:t>
      </w:r>
      <w:r>
        <w:rPr>
          <w:rFonts w:ascii="Calibri"/>
          <w:spacing w:val="13"/>
          <w:sz w:val="18"/>
        </w:rPr>
        <w:t xml:space="preserve"> </w:t>
      </w:r>
      <w:r>
        <w:rPr>
          <w:rFonts w:ascii="Calibri"/>
          <w:spacing w:val="-1"/>
          <w:sz w:val="18"/>
        </w:rPr>
        <w:t>by,</w:t>
      </w:r>
      <w:r>
        <w:rPr>
          <w:rFonts w:ascii="Calibri"/>
          <w:spacing w:val="13"/>
          <w:sz w:val="18"/>
        </w:rPr>
        <w:t xml:space="preserve"> </w:t>
      </w:r>
      <w:r>
        <w:rPr>
          <w:rFonts w:ascii="Calibri"/>
          <w:spacing w:val="-1"/>
          <w:sz w:val="18"/>
        </w:rPr>
        <w:t>any</w:t>
      </w:r>
      <w:r>
        <w:rPr>
          <w:rFonts w:ascii="Calibri"/>
          <w:spacing w:val="13"/>
          <w:sz w:val="18"/>
        </w:rPr>
        <w:t xml:space="preserve"> </w:t>
      </w:r>
      <w:r>
        <w:rPr>
          <w:rFonts w:ascii="Calibri"/>
          <w:spacing w:val="-1"/>
          <w:sz w:val="18"/>
        </w:rPr>
        <w:t>unauthorized</w:t>
      </w:r>
      <w:r>
        <w:rPr>
          <w:rFonts w:ascii="Calibri"/>
          <w:spacing w:val="13"/>
          <w:sz w:val="18"/>
        </w:rPr>
        <w:t xml:space="preserve"> </w:t>
      </w:r>
      <w:r>
        <w:rPr>
          <w:rFonts w:ascii="Calibri"/>
          <w:spacing w:val="-1"/>
          <w:sz w:val="18"/>
        </w:rPr>
        <w:t>persons.</w:t>
      </w:r>
      <w:r>
        <w:rPr>
          <w:rFonts w:ascii="Calibri"/>
          <w:spacing w:val="16"/>
          <w:sz w:val="18"/>
        </w:rPr>
        <w:t xml:space="preserve"> </w:t>
      </w:r>
      <w:r>
        <w:rPr>
          <w:rFonts w:ascii="Calibri"/>
          <w:sz w:val="18"/>
        </w:rPr>
        <w:t>If</w:t>
      </w:r>
      <w:r>
        <w:rPr>
          <w:rFonts w:ascii="Calibri"/>
          <w:spacing w:val="13"/>
          <w:sz w:val="18"/>
        </w:rPr>
        <w:t xml:space="preserve"> </w:t>
      </w:r>
      <w:r>
        <w:rPr>
          <w:rFonts w:ascii="Calibri"/>
          <w:sz w:val="18"/>
        </w:rPr>
        <w:t>you</w:t>
      </w:r>
      <w:r>
        <w:rPr>
          <w:rFonts w:ascii="Calibri"/>
          <w:spacing w:val="11"/>
          <w:sz w:val="18"/>
        </w:rPr>
        <w:t xml:space="preserve"> </w:t>
      </w:r>
      <w:r>
        <w:rPr>
          <w:rFonts w:ascii="Calibri"/>
          <w:spacing w:val="-1"/>
          <w:sz w:val="18"/>
        </w:rPr>
        <w:t>have</w:t>
      </w:r>
      <w:r>
        <w:rPr>
          <w:rFonts w:ascii="Calibri"/>
          <w:spacing w:val="13"/>
          <w:sz w:val="18"/>
        </w:rPr>
        <w:t xml:space="preserve"> </w:t>
      </w:r>
      <w:r>
        <w:rPr>
          <w:rFonts w:ascii="Calibri"/>
          <w:spacing w:val="-1"/>
          <w:sz w:val="18"/>
        </w:rPr>
        <w:t>received</w:t>
      </w:r>
      <w:r>
        <w:rPr>
          <w:rFonts w:ascii="Calibri"/>
          <w:spacing w:val="11"/>
          <w:sz w:val="18"/>
        </w:rPr>
        <w:t xml:space="preserve"> </w:t>
      </w:r>
      <w:r>
        <w:rPr>
          <w:rFonts w:ascii="Calibri"/>
          <w:spacing w:val="-1"/>
          <w:sz w:val="18"/>
        </w:rPr>
        <w:t>this</w:t>
      </w:r>
      <w:r>
        <w:rPr>
          <w:rFonts w:ascii="Calibri"/>
          <w:spacing w:val="12"/>
          <w:sz w:val="18"/>
        </w:rPr>
        <w:t xml:space="preserve"> </w:t>
      </w:r>
      <w:r>
        <w:rPr>
          <w:rFonts w:ascii="Calibri"/>
          <w:spacing w:val="-1"/>
          <w:sz w:val="18"/>
        </w:rPr>
        <w:t>document</w:t>
      </w:r>
      <w:r>
        <w:rPr>
          <w:rFonts w:ascii="Calibri"/>
          <w:spacing w:val="12"/>
          <w:sz w:val="18"/>
        </w:rPr>
        <w:t xml:space="preserve"> </w:t>
      </w:r>
      <w:r>
        <w:rPr>
          <w:rFonts w:ascii="Calibri"/>
          <w:spacing w:val="-1"/>
          <w:sz w:val="18"/>
        </w:rPr>
        <w:t>in</w:t>
      </w:r>
      <w:r>
        <w:rPr>
          <w:rFonts w:ascii="Calibri"/>
          <w:spacing w:val="12"/>
          <w:sz w:val="18"/>
        </w:rPr>
        <w:t xml:space="preserve"> </w:t>
      </w:r>
      <w:r>
        <w:rPr>
          <w:rFonts w:ascii="Calibri"/>
          <w:spacing w:val="-1"/>
          <w:sz w:val="18"/>
        </w:rPr>
        <w:t>error,</w:t>
      </w:r>
      <w:r>
        <w:rPr>
          <w:rFonts w:ascii="Calibri"/>
          <w:spacing w:val="95"/>
          <w:w w:val="99"/>
          <w:sz w:val="18"/>
        </w:rPr>
        <w:t xml:space="preserve"> </w:t>
      </w:r>
      <w:r>
        <w:rPr>
          <w:rFonts w:ascii="Calibri"/>
          <w:spacing w:val="-1"/>
          <w:sz w:val="18"/>
        </w:rPr>
        <w:t>please</w:t>
      </w:r>
      <w:r>
        <w:rPr>
          <w:rFonts w:ascii="Calibri"/>
          <w:spacing w:val="32"/>
          <w:sz w:val="18"/>
        </w:rPr>
        <w:t xml:space="preserve"> </w:t>
      </w:r>
      <w:r>
        <w:rPr>
          <w:rFonts w:ascii="Calibri"/>
          <w:spacing w:val="-1"/>
          <w:sz w:val="18"/>
        </w:rPr>
        <w:t>(i)</w:t>
      </w:r>
      <w:r>
        <w:rPr>
          <w:rFonts w:ascii="Calibri"/>
          <w:spacing w:val="34"/>
          <w:sz w:val="18"/>
        </w:rPr>
        <w:t xml:space="preserve"> </w:t>
      </w:r>
      <w:r>
        <w:rPr>
          <w:rFonts w:ascii="Calibri"/>
          <w:spacing w:val="-1"/>
          <w:sz w:val="18"/>
        </w:rPr>
        <w:t>do</w:t>
      </w:r>
      <w:r>
        <w:rPr>
          <w:rFonts w:ascii="Calibri"/>
          <w:spacing w:val="35"/>
          <w:sz w:val="18"/>
        </w:rPr>
        <w:t xml:space="preserve"> </w:t>
      </w:r>
      <w:r>
        <w:rPr>
          <w:rFonts w:ascii="Calibri"/>
          <w:spacing w:val="-1"/>
          <w:sz w:val="18"/>
        </w:rPr>
        <w:t>not</w:t>
      </w:r>
      <w:r>
        <w:rPr>
          <w:rFonts w:ascii="Calibri"/>
          <w:spacing w:val="32"/>
          <w:sz w:val="18"/>
        </w:rPr>
        <w:t xml:space="preserve"> </w:t>
      </w:r>
      <w:r>
        <w:rPr>
          <w:rFonts w:ascii="Calibri"/>
          <w:spacing w:val="-1"/>
          <w:sz w:val="18"/>
        </w:rPr>
        <w:t>read</w:t>
      </w:r>
      <w:r>
        <w:rPr>
          <w:rFonts w:ascii="Calibri"/>
          <w:spacing w:val="33"/>
          <w:sz w:val="18"/>
        </w:rPr>
        <w:t xml:space="preserve"> </w:t>
      </w:r>
      <w:r>
        <w:rPr>
          <w:rFonts w:ascii="Calibri"/>
          <w:spacing w:val="-1"/>
          <w:sz w:val="18"/>
        </w:rPr>
        <w:t>it,</w:t>
      </w:r>
      <w:r>
        <w:rPr>
          <w:rFonts w:ascii="Calibri"/>
          <w:spacing w:val="34"/>
          <w:sz w:val="18"/>
        </w:rPr>
        <w:t xml:space="preserve"> </w:t>
      </w:r>
      <w:r>
        <w:rPr>
          <w:rFonts w:ascii="Calibri"/>
          <w:spacing w:val="-1"/>
          <w:sz w:val="18"/>
        </w:rPr>
        <w:t>(ii)</w:t>
      </w:r>
      <w:r>
        <w:rPr>
          <w:rFonts w:ascii="Calibri"/>
          <w:spacing w:val="34"/>
          <w:sz w:val="18"/>
        </w:rPr>
        <w:t xml:space="preserve"> </w:t>
      </w:r>
      <w:r>
        <w:rPr>
          <w:rFonts w:ascii="Calibri"/>
          <w:spacing w:val="-1"/>
          <w:sz w:val="18"/>
        </w:rPr>
        <w:t>contact</w:t>
      </w:r>
      <w:r>
        <w:rPr>
          <w:rFonts w:ascii="Calibri"/>
          <w:spacing w:val="32"/>
          <w:sz w:val="18"/>
        </w:rPr>
        <w:t xml:space="preserve"> </w:t>
      </w:r>
      <w:r>
        <w:rPr>
          <w:rFonts w:ascii="Calibri"/>
          <w:sz w:val="18"/>
        </w:rPr>
        <w:t>LMK</w:t>
      </w:r>
      <w:r>
        <w:rPr>
          <w:rFonts w:ascii="Calibri"/>
          <w:spacing w:val="34"/>
          <w:sz w:val="18"/>
        </w:rPr>
        <w:t xml:space="preserve"> </w:t>
      </w:r>
      <w:r>
        <w:rPr>
          <w:rFonts w:ascii="Calibri"/>
          <w:spacing w:val="-1"/>
          <w:sz w:val="18"/>
        </w:rPr>
        <w:t>Technologies</w:t>
      </w:r>
      <w:r>
        <w:rPr>
          <w:rFonts w:ascii="Calibri"/>
          <w:spacing w:val="33"/>
          <w:sz w:val="18"/>
        </w:rPr>
        <w:t xml:space="preserve"> </w:t>
      </w:r>
      <w:r>
        <w:rPr>
          <w:rFonts w:ascii="Calibri"/>
          <w:sz w:val="18"/>
        </w:rPr>
        <w:t>at</w:t>
      </w:r>
      <w:r>
        <w:rPr>
          <w:rFonts w:ascii="Calibri"/>
          <w:spacing w:val="34"/>
          <w:sz w:val="18"/>
        </w:rPr>
        <w:t xml:space="preserve"> </w:t>
      </w:r>
      <w:r>
        <w:rPr>
          <w:rFonts w:ascii="Calibri"/>
          <w:spacing w:val="-1"/>
          <w:sz w:val="18"/>
        </w:rPr>
        <w:t>1-815-433-1275</w:t>
      </w:r>
      <w:r>
        <w:rPr>
          <w:rFonts w:ascii="Calibri"/>
          <w:spacing w:val="32"/>
          <w:sz w:val="18"/>
        </w:rPr>
        <w:t xml:space="preserve"> </w:t>
      </w:r>
      <w:r>
        <w:rPr>
          <w:rFonts w:ascii="Calibri"/>
          <w:sz w:val="18"/>
        </w:rPr>
        <w:t>to</w:t>
      </w:r>
      <w:r>
        <w:rPr>
          <w:rFonts w:ascii="Calibri"/>
          <w:spacing w:val="34"/>
          <w:sz w:val="18"/>
        </w:rPr>
        <w:t xml:space="preserve"> </w:t>
      </w:r>
      <w:r>
        <w:rPr>
          <w:rFonts w:ascii="Calibri"/>
          <w:spacing w:val="-1"/>
          <w:sz w:val="18"/>
        </w:rPr>
        <w:t>inform</w:t>
      </w:r>
      <w:r>
        <w:rPr>
          <w:rFonts w:ascii="Calibri"/>
          <w:spacing w:val="33"/>
          <w:sz w:val="18"/>
        </w:rPr>
        <w:t xml:space="preserve"> </w:t>
      </w:r>
      <w:r>
        <w:rPr>
          <w:rFonts w:ascii="Calibri"/>
          <w:sz w:val="18"/>
        </w:rPr>
        <w:t>LMK</w:t>
      </w:r>
      <w:r>
        <w:rPr>
          <w:rFonts w:ascii="Calibri"/>
          <w:spacing w:val="31"/>
          <w:sz w:val="18"/>
        </w:rPr>
        <w:t xml:space="preserve"> </w:t>
      </w:r>
      <w:r>
        <w:rPr>
          <w:rFonts w:ascii="Calibri"/>
          <w:spacing w:val="-1"/>
          <w:sz w:val="18"/>
        </w:rPr>
        <w:t>Technologies</w:t>
      </w:r>
      <w:r>
        <w:rPr>
          <w:rFonts w:ascii="Calibri"/>
          <w:spacing w:val="32"/>
          <w:sz w:val="18"/>
        </w:rPr>
        <w:t xml:space="preserve"> </w:t>
      </w:r>
      <w:r>
        <w:rPr>
          <w:rFonts w:ascii="Calibri"/>
          <w:spacing w:val="-1"/>
          <w:sz w:val="18"/>
        </w:rPr>
        <w:t>under</w:t>
      </w:r>
      <w:r>
        <w:rPr>
          <w:rFonts w:ascii="Calibri"/>
          <w:spacing w:val="33"/>
          <w:sz w:val="18"/>
        </w:rPr>
        <w:t xml:space="preserve"> </w:t>
      </w:r>
      <w:r>
        <w:rPr>
          <w:rFonts w:ascii="Calibri"/>
          <w:spacing w:val="-1"/>
          <w:sz w:val="18"/>
        </w:rPr>
        <w:t>what</w:t>
      </w:r>
      <w:r>
        <w:rPr>
          <w:rFonts w:ascii="Calibri"/>
          <w:spacing w:val="109"/>
          <w:w w:val="99"/>
          <w:sz w:val="18"/>
        </w:rPr>
        <w:t xml:space="preserve"> </w:t>
      </w:r>
      <w:r>
        <w:rPr>
          <w:rFonts w:ascii="Calibri"/>
          <w:spacing w:val="-1"/>
          <w:sz w:val="18"/>
        </w:rPr>
        <w:t>circumstance</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message</w:t>
      </w:r>
      <w:r>
        <w:rPr>
          <w:rFonts w:ascii="Calibri"/>
          <w:spacing w:val="-4"/>
          <w:sz w:val="18"/>
        </w:rPr>
        <w:t xml:space="preserve"> </w:t>
      </w:r>
      <w:r>
        <w:rPr>
          <w:rFonts w:ascii="Calibri"/>
          <w:sz w:val="18"/>
        </w:rPr>
        <w:t>was</w:t>
      </w:r>
      <w:r>
        <w:rPr>
          <w:rFonts w:ascii="Calibri"/>
          <w:spacing w:val="-4"/>
          <w:sz w:val="18"/>
        </w:rPr>
        <w:t xml:space="preserve"> </w:t>
      </w:r>
      <w:r>
        <w:rPr>
          <w:rFonts w:ascii="Calibri"/>
          <w:spacing w:val="-1"/>
          <w:sz w:val="18"/>
        </w:rPr>
        <w:t>received,</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pacing w:val="-1"/>
          <w:sz w:val="18"/>
        </w:rPr>
        <w:t>(iii)</w:t>
      </w:r>
      <w:r>
        <w:rPr>
          <w:rFonts w:ascii="Calibri"/>
          <w:spacing w:val="-3"/>
          <w:sz w:val="18"/>
        </w:rPr>
        <w:t xml:space="preserve"> </w:t>
      </w:r>
      <w:r>
        <w:rPr>
          <w:rFonts w:ascii="Calibri"/>
          <w:spacing w:val="-1"/>
          <w:sz w:val="18"/>
        </w:rPr>
        <w:t>erase</w:t>
      </w:r>
      <w:r>
        <w:rPr>
          <w:rFonts w:ascii="Calibri"/>
          <w:spacing w:val="-4"/>
          <w:sz w:val="18"/>
        </w:rPr>
        <w:t xml:space="preserve"> </w:t>
      </w:r>
      <w:r>
        <w:rPr>
          <w:rFonts w:ascii="Calibri"/>
          <w:sz w:val="18"/>
        </w:rPr>
        <w:t>or</w:t>
      </w:r>
      <w:r>
        <w:rPr>
          <w:rFonts w:ascii="Calibri"/>
          <w:spacing w:val="-3"/>
          <w:sz w:val="18"/>
        </w:rPr>
        <w:t xml:space="preserve"> </w:t>
      </w:r>
      <w:r>
        <w:rPr>
          <w:rFonts w:ascii="Calibri"/>
          <w:spacing w:val="-1"/>
          <w:sz w:val="18"/>
        </w:rPr>
        <w:t>destroy</w:t>
      </w:r>
      <w:r>
        <w:rPr>
          <w:rFonts w:ascii="Calibri"/>
          <w:spacing w:val="-3"/>
          <w:sz w:val="18"/>
        </w:rPr>
        <w:t xml:space="preserve"> </w:t>
      </w:r>
      <w:r>
        <w:rPr>
          <w:rFonts w:ascii="Calibri"/>
          <w:sz w:val="18"/>
        </w:rPr>
        <w:t>the</w:t>
      </w:r>
      <w:r>
        <w:rPr>
          <w:rFonts w:ascii="Calibri"/>
          <w:spacing w:val="-4"/>
          <w:sz w:val="18"/>
        </w:rPr>
        <w:t xml:space="preserve"> </w:t>
      </w:r>
      <w:r>
        <w:rPr>
          <w:rFonts w:ascii="Calibri"/>
          <w:spacing w:val="-1"/>
          <w:sz w:val="18"/>
        </w:rPr>
        <w:t>document.</w:t>
      </w:r>
    </w:p>
    <w:p w:rsidR="00BC0410" w:rsidRDefault="00BC0410">
      <w:pPr>
        <w:spacing w:line="200" w:lineRule="exact"/>
        <w:rPr>
          <w:sz w:val="20"/>
          <w:szCs w:val="20"/>
        </w:rPr>
      </w:pPr>
    </w:p>
    <w:p w:rsidR="00BC0410" w:rsidRDefault="00BC0410">
      <w:pPr>
        <w:jc w:val="both"/>
        <w:rPr>
          <w:rFonts w:ascii="Calibri" w:eastAsia="Calibri" w:hAnsi="Calibri" w:cs="Calibri"/>
          <w:sz w:val="20"/>
          <w:szCs w:val="20"/>
        </w:rPr>
        <w:sectPr w:rsidR="00BC0410" w:rsidSect="008E3BB6">
          <w:type w:val="continuous"/>
          <w:pgSz w:w="12240" w:h="15840"/>
          <w:pgMar w:top="1360" w:right="1680" w:bottom="280" w:left="1700" w:header="720" w:footer="720" w:gutter="0"/>
          <w:pgBorders w:offsetFrom="page">
            <w:top w:val="single" w:sz="4" w:space="24" w:color="auto"/>
            <w:left w:val="single" w:sz="4" w:space="24" w:color="auto"/>
            <w:bottom w:val="single" w:sz="4" w:space="31" w:color="auto"/>
            <w:right w:val="single" w:sz="4" w:space="24" w:color="auto"/>
          </w:pgBorders>
          <w:cols w:space="720"/>
        </w:sectPr>
      </w:pPr>
    </w:p>
    <w:p w:rsidR="00BC0410" w:rsidRDefault="00BC0410">
      <w:pPr>
        <w:spacing w:before="80"/>
        <w:ind w:left="3609" w:right="10520"/>
        <w:rPr>
          <w:rFonts w:ascii="Times New Roman" w:eastAsia="Times New Roman" w:hAnsi="Times New Roman" w:cs="Times New Roman"/>
          <w:sz w:val="20"/>
          <w:szCs w:val="20"/>
        </w:rPr>
      </w:pPr>
    </w:p>
    <w:p w:rsidR="00BC0410" w:rsidRDefault="00BC0410">
      <w:pPr>
        <w:spacing w:before="16" w:line="280" w:lineRule="exact"/>
        <w:rPr>
          <w:sz w:val="28"/>
          <w:szCs w:val="28"/>
        </w:rPr>
      </w:pPr>
    </w:p>
    <w:p w:rsidR="00BC0410" w:rsidRPr="003F0E09" w:rsidRDefault="008E3BB6">
      <w:pPr>
        <w:spacing w:before="64" w:line="275" w:lineRule="auto"/>
        <w:ind w:left="169" w:right="192"/>
        <w:jc w:val="center"/>
        <w:rPr>
          <w:rFonts w:eastAsia="Times New Roman" w:cs="Times New Roman"/>
          <w:sz w:val="28"/>
          <w:szCs w:val="28"/>
        </w:rPr>
      </w:pPr>
      <w:r w:rsidRPr="003F0E09">
        <w:rPr>
          <w:b/>
          <w:spacing w:val="-1"/>
          <w:sz w:val="28"/>
        </w:rPr>
        <w:t>Installation</w:t>
      </w:r>
      <w:r w:rsidRPr="003F0E09">
        <w:rPr>
          <w:b/>
          <w:sz w:val="28"/>
        </w:rPr>
        <w:t xml:space="preserve"> </w:t>
      </w:r>
      <w:r w:rsidRPr="003F0E09">
        <w:rPr>
          <w:b/>
          <w:spacing w:val="-1"/>
          <w:sz w:val="28"/>
        </w:rPr>
        <w:t>Practice</w:t>
      </w:r>
      <w:r w:rsidRPr="003F0E09">
        <w:rPr>
          <w:b/>
          <w:sz w:val="28"/>
        </w:rPr>
        <w:t xml:space="preserve"> for</w:t>
      </w:r>
      <w:r w:rsidRPr="003F0E09">
        <w:rPr>
          <w:b/>
          <w:spacing w:val="-1"/>
          <w:sz w:val="28"/>
        </w:rPr>
        <w:t xml:space="preserve"> Rehabilitation</w:t>
      </w:r>
      <w:r w:rsidRPr="003F0E09">
        <w:rPr>
          <w:b/>
          <w:sz w:val="28"/>
        </w:rPr>
        <w:t xml:space="preserve"> </w:t>
      </w:r>
      <w:r w:rsidRPr="003F0E09">
        <w:rPr>
          <w:b/>
          <w:spacing w:val="-1"/>
          <w:sz w:val="28"/>
        </w:rPr>
        <w:t>of</w:t>
      </w:r>
      <w:r w:rsidRPr="003F0E09">
        <w:rPr>
          <w:b/>
          <w:sz w:val="28"/>
        </w:rPr>
        <w:t xml:space="preserve"> </w:t>
      </w:r>
      <w:r w:rsidR="003F0E09" w:rsidRPr="003F0E09">
        <w:rPr>
          <w:b/>
          <w:sz w:val="28"/>
        </w:rPr>
        <w:t xml:space="preserve">a </w:t>
      </w:r>
      <w:r w:rsidRPr="003F0E09">
        <w:rPr>
          <w:b/>
          <w:spacing w:val="-1"/>
          <w:sz w:val="28"/>
        </w:rPr>
        <w:t>Manhole</w:t>
      </w:r>
      <w:r w:rsidRPr="003F0E09">
        <w:rPr>
          <w:b/>
          <w:sz w:val="28"/>
        </w:rPr>
        <w:t xml:space="preserve"> </w:t>
      </w:r>
      <w:r w:rsidRPr="003F0E09">
        <w:rPr>
          <w:b/>
          <w:spacing w:val="-2"/>
          <w:sz w:val="28"/>
        </w:rPr>
        <w:t>Using</w:t>
      </w:r>
      <w:r w:rsidRPr="003F0E09">
        <w:rPr>
          <w:b/>
          <w:spacing w:val="1"/>
          <w:sz w:val="28"/>
        </w:rPr>
        <w:t xml:space="preserve"> </w:t>
      </w:r>
      <w:r w:rsidRPr="003F0E09">
        <w:rPr>
          <w:b/>
          <w:sz w:val="28"/>
        </w:rPr>
        <w:t>A</w:t>
      </w:r>
      <w:r w:rsidRPr="003F0E09">
        <w:rPr>
          <w:b/>
          <w:spacing w:val="-2"/>
          <w:sz w:val="28"/>
        </w:rPr>
        <w:t xml:space="preserve"> </w:t>
      </w:r>
      <w:r w:rsidR="003F0E09" w:rsidRPr="003F0E09">
        <w:rPr>
          <w:b/>
          <w:spacing w:val="-1"/>
          <w:sz w:val="28"/>
        </w:rPr>
        <w:t>“One-Size Fits Most” Liner</w:t>
      </w:r>
    </w:p>
    <w:p w:rsidR="00BC0410" w:rsidRPr="003F0E09" w:rsidRDefault="008E3BB6">
      <w:pPr>
        <w:spacing w:before="159"/>
        <w:ind w:left="169" w:right="187"/>
        <w:jc w:val="center"/>
        <w:rPr>
          <w:rFonts w:eastAsia="Times New Roman" w:cs="Times New Roman"/>
          <w:sz w:val="24"/>
          <w:szCs w:val="24"/>
        </w:rPr>
      </w:pPr>
      <w:r w:rsidRPr="003F0E09">
        <w:rPr>
          <w:spacing w:val="-1"/>
          <w:sz w:val="24"/>
          <w:u w:val="single" w:color="000000"/>
        </w:rPr>
        <w:t>Installed</w:t>
      </w:r>
      <w:r w:rsidRPr="003F0E09">
        <w:rPr>
          <w:spacing w:val="2"/>
          <w:sz w:val="24"/>
          <w:u w:val="single" w:color="000000"/>
        </w:rPr>
        <w:t xml:space="preserve"> </w:t>
      </w:r>
      <w:r w:rsidRPr="003F0E09">
        <w:rPr>
          <w:spacing w:val="-1"/>
          <w:sz w:val="24"/>
          <w:u w:val="single" w:color="000000"/>
        </w:rPr>
        <w:t>Under</w:t>
      </w:r>
      <w:r w:rsidRPr="003F0E09">
        <w:rPr>
          <w:sz w:val="24"/>
          <w:u w:val="single" w:color="000000"/>
        </w:rPr>
        <w:t xml:space="preserve"> Pressure </w:t>
      </w:r>
      <w:r w:rsidR="00606525" w:rsidRPr="003F0E09">
        <w:rPr>
          <w:sz w:val="24"/>
          <w:u w:val="single" w:color="000000"/>
        </w:rPr>
        <w:t>and</w:t>
      </w:r>
      <w:r w:rsidRPr="003F0E09">
        <w:rPr>
          <w:sz w:val="24"/>
          <w:u w:val="single" w:color="000000"/>
        </w:rPr>
        <w:t xml:space="preserve"> </w:t>
      </w:r>
      <w:r w:rsidRPr="003F0E09">
        <w:rPr>
          <w:spacing w:val="-1"/>
          <w:sz w:val="24"/>
          <w:u w:val="single" w:color="000000"/>
        </w:rPr>
        <w:t>Cured</w:t>
      </w:r>
      <w:r w:rsidRPr="003F0E09">
        <w:rPr>
          <w:spacing w:val="1"/>
          <w:sz w:val="24"/>
          <w:u w:val="single" w:color="000000"/>
        </w:rPr>
        <w:t xml:space="preserve"> </w:t>
      </w:r>
      <w:r w:rsidRPr="003F0E09">
        <w:rPr>
          <w:sz w:val="24"/>
          <w:u w:val="single" w:color="000000"/>
        </w:rPr>
        <w:t xml:space="preserve">Under </w:t>
      </w:r>
      <w:r w:rsidRPr="003F0E09">
        <w:rPr>
          <w:spacing w:val="-1"/>
          <w:sz w:val="24"/>
          <w:u w:val="single" w:color="000000"/>
        </w:rPr>
        <w:t>Ambient</w:t>
      </w:r>
      <w:r w:rsidRPr="003F0E09">
        <w:rPr>
          <w:sz w:val="24"/>
          <w:u w:val="single" w:color="000000"/>
        </w:rPr>
        <w:t xml:space="preserve"> Conditions</w:t>
      </w:r>
    </w:p>
    <w:p w:rsidR="00BC0410" w:rsidRPr="003F0E09" w:rsidRDefault="00BC0410">
      <w:pPr>
        <w:spacing w:before="18" w:line="240" w:lineRule="exact"/>
        <w:rPr>
          <w:sz w:val="24"/>
          <w:szCs w:val="24"/>
        </w:rPr>
      </w:pPr>
    </w:p>
    <w:p w:rsidR="00BC0410" w:rsidRPr="00835257" w:rsidRDefault="008E3BB6" w:rsidP="0037041E">
      <w:pPr>
        <w:pStyle w:val="BodyText"/>
        <w:numPr>
          <w:ilvl w:val="0"/>
          <w:numId w:val="2"/>
        </w:numPr>
        <w:tabs>
          <w:tab w:val="left" w:pos="461"/>
        </w:tabs>
        <w:spacing w:before="0"/>
        <w:rPr>
          <w:rFonts w:asciiTheme="minorHAnsi" w:hAnsiTheme="minorHAnsi"/>
        </w:rPr>
      </w:pPr>
      <w:r w:rsidRPr="00835257">
        <w:rPr>
          <w:rFonts w:asciiTheme="minorHAnsi" w:hAnsiTheme="minorHAnsi"/>
          <w:u w:val="single" w:color="000000"/>
        </w:rPr>
        <w:t>Significance and Use</w:t>
      </w:r>
    </w:p>
    <w:p w:rsidR="00BC0410" w:rsidRPr="00835257" w:rsidRDefault="008E3BB6" w:rsidP="0037041E">
      <w:pPr>
        <w:pStyle w:val="BodyText"/>
        <w:spacing w:before="0"/>
        <w:ind w:left="820" w:right="116" w:firstLine="0"/>
        <w:rPr>
          <w:rFonts w:asciiTheme="minorHAnsi" w:hAnsiTheme="minorHAnsi"/>
        </w:rPr>
      </w:pPr>
      <w:r w:rsidRPr="00835257">
        <w:rPr>
          <w:rFonts w:asciiTheme="minorHAnsi" w:hAnsiTheme="minorHAnsi"/>
        </w:rPr>
        <w:t>This specification is for the use by designers, engineers who specify, regulatory agencies, owners and inspection organizations who are involved in the rehabilitation of manholes through the use of a resin-impregnated stretchable liner. As for any specification, modifications may be required for specific job conditions.</w:t>
      </w:r>
    </w:p>
    <w:p w:rsidR="00BC0410" w:rsidRPr="00835257" w:rsidRDefault="00BC0410" w:rsidP="00835257">
      <w:pPr>
        <w:rPr>
          <w:sz w:val="28"/>
          <w:szCs w:val="28"/>
        </w:rPr>
      </w:pPr>
    </w:p>
    <w:p w:rsidR="00BC0410" w:rsidRPr="00835257" w:rsidRDefault="008E3BB6" w:rsidP="0037041E">
      <w:pPr>
        <w:pStyle w:val="BodyText"/>
        <w:numPr>
          <w:ilvl w:val="0"/>
          <w:numId w:val="2"/>
        </w:numPr>
        <w:tabs>
          <w:tab w:val="left" w:pos="461"/>
        </w:tabs>
        <w:spacing w:before="0"/>
        <w:rPr>
          <w:rFonts w:asciiTheme="minorHAnsi" w:hAnsiTheme="minorHAnsi"/>
        </w:rPr>
      </w:pPr>
      <w:r w:rsidRPr="00835257">
        <w:rPr>
          <w:rFonts w:asciiTheme="minorHAnsi" w:hAnsiTheme="minorHAnsi"/>
          <w:u w:val="single" w:color="000000"/>
        </w:rPr>
        <w:t>Intent</w:t>
      </w:r>
    </w:p>
    <w:p w:rsidR="00BC0410" w:rsidRPr="00835257" w:rsidRDefault="008E3BB6" w:rsidP="0037041E">
      <w:pPr>
        <w:pStyle w:val="BodyText"/>
        <w:spacing w:before="0"/>
        <w:ind w:left="821" w:right="115" w:firstLine="0"/>
        <w:rPr>
          <w:rFonts w:asciiTheme="minorHAnsi" w:hAnsiTheme="minorHAnsi"/>
        </w:rPr>
      </w:pPr>
      <w:r w:rsidRPr="00835257">
        <w:rPr>
          <w:rFonts w:asciiTheme="minorHAnsi" w:hAnsiTheme="minorHAnsi"/>
        </w:rPr>
        <w:t>This specification covers requirements and test methods for the rehabilitation of manholes without excavation. The manhole is accessed through the existing manhole cover. The rehabilitation is accomplished by the installation of a one-piece resin impregnated stretchable liner</w:t>
      </w:r>
      <w:r w:rsidR="00102F43">
        <w:rPr>
          <w:rFonts w:asciiTheme="minorHAnsi" w:hAnsiTheme="minorHAnsi"/>
        </w:rPr>
        <w:t xml:space="preserve"> tube</w:t>
      </w:r>
      <w:r w:rsidRPr="00835257">
        <w:rPr>
          <w:rFonts w:asciiTheme="minorHAnsi" w:hAnsiTheme="minorHAnsi"/>
        </w:rPr>
        <w:t xml:space="preserve"> that is cured under pressure. The liner is pressed against the existing manhole by a</w:t>
      </w:r>
      <w:r w:rsidR="00835257" w:rsidRPr="00835257">
        <w:rPr>
          <w:rFonts w:asciiTheme="minorHAnsi" w:hAnsiTheme="minorHAnsi"/>
        </w:rPr>
        <w:t xml:space="preserve"> </w:t>
      </w:r>
      <w:r w:rsidRPr="00835257">
        <w:rPr>
          <w:rFonts w:asciiTheme="minorHAnsi" w:hAnsiTheme="minorHAnsi"/>
        </w:rPr>
        <w:t>pressurized bladder until the thermo-set resins have cured ambiently. The liner shall start at the manhole cover seat and extend to a pre-determined</w:t>
      </w:r>
      <w:r w:rsidR="00825EBA">
        <w:rPr>
          <w:rFonts w:asciiTheme="minorHAnsi" w:hAnsiTheme="minorHAnsi"/>
        </w:rPr>
        <w:t xml:space="preserve"> length</w:t>
      </w:r>
      <w:r w:rsidRPr="00835257">
        <w:rPr>
          <w:rFonts w:asciiTheme="minorHAnsi" w:hAnsiTheme="minorHAnsi"/>
        </w:rPr>
        <w:t xml:space="preserve">. The cured-in-place manhole liner shall be bonded to the contours of the existing structure, significantly increase structural integrity, </w:t>
      </w:r>
      <w:r w:rsidR="00835257" w:rsidRPr="00835257">
        <w:rPr>
          <w:rFonts w:asciiTheme="minorHAnsi" w:hAnsiTheme="minorHAnsi"/>
        </w:rPr>
        <w:t>reduce</w:t>
      </w:r>
      <w:r w:rsidRPr="00835257">
        <w:rPr>
          <w:rFonts w:asciiTheme="minorHAnsi" w:hAnsiTheme="minorHAnsi"/>
        </w:rPr>
        <w:t xml:space="preserve"> inflow and infiltration, and provide a surface resistant to sewer gases.</w:t>
      </w:r>
    </w:p>
    <w:p w:rsidR="00BC0410" w:rsidRPr="00835257" w:rsidRDefault="00BC0410" w:rsidP="00835257">
      <w:pPr>
        <w:rPr>
          <w:sz w:val="28"/>
          <w:szCs w:val="28"/>
        </w:rPr>
      </w:pPr>
    </w:p>
    <w:p w:rsidR="00BC0410" w:rsidRPr="00835257" w:rsidRDefault="008E3BB6" w:rsidP="0037041E">
      <w:pPr>
        <w:pStyle w:val="BodyText"/>
        <w:numPr>
          <w:ilvl w:val="0"/>
          <w:numId w:val="2"/>
        </w:numPr>
        <w:tabs>
          <w:tab w:val="left" w:pos="461"/>
        </w:tabs>
        <w:spacing w:before="0"/>
        <w:rPr>
          <w:rFonts w:asciiTheme="minorHAnsi" w:hAnsiTheme="minorHAnsi"/>
        </w:rPr>
      </w:pPr>
      <w:r w:rsidRPr="00835257">
        <w:rPr>
          <w:rFonts w:asciiTheme="minorHAnsi" w:hAnsiTheme="minorHAnsi"/>
          <w:u w:val="single" w:color="000000"/>
        </w:rPr>
        <w:t>General</w:t>
      </w:r>
    </w:p>
    <w:p w:rsidR="00BC0410" w:rsidRPr="00835257" w:rsidRDefault="008E3BB6" w:rsidP="0037041E">
      <w:pPr>
        <w:pStyle w:val="BodyText"/>
        <w:spacing w:before="0"/>
        <w:ind w:left="821" w:right="115" w:firstLine="0"/>
        <w:rPr>
          <w:rFonts w:asciiTheme="minorHAnsi" w:hAnsiTheme="minorHAnsi"/>
        </w:rPr>
      </w:pPr>
      <w:r w:rsidRPr="00835257">
        <w:rPr>
          <w:rFonts w:asciiTheme="minorHAnsi" w:hAnsiTheme="minorHAnsi"/>
        </w:rPr>
        <w:t>The rehabilitation is accomplished using a stretchable,</w:t>
      </w:r>
      <w:r w:rsidR="00835257" w:rsidRPr="00835257">
        <w:rPr>
          <w:rFonts w:asciiTheme="minorHAnsi" w:hAnsiTheme="minorHAnsi"/>
        </w:rPr>
        <w:t xml:space="preserve"> uncoated, </w:t>
      </w:r>
      <w:r w:rsidRPr="00835257">
        <w:rPr>
          <w:rFonts w:asciiTheme="minorHAnsi" w:hAnsiTheme="minorHAnsi"/>
        </w:rPr>
        <w:t xml:space="preserve">non-woven textile tube of particular length and </w:t>
      </w:r>
      <w:r w:rsidR="00835257">
        <w:rPr>
          <w:rFonts w:asciiTheme="minorHAnsi" w:hAnsiTheme="minorHAnsi"/>
        </w:rPr>
        <w:t xml:space="preserve">with </w:t>
      </w:r>
      <w:r w:rsidR="00835257" w:rsidRPr="00835257">
        <w:rPr>
          <w:rFonts w:asciiTheme="minorHAnsi" w:hAnsiTheme="minorHAnsi"/>
        </w:rPr>
        <w:t xml:space="preserve">either </w:t>
      </w:r>
      <w:r w:rsidR="00835257">
        <w:rPr>
          <w:rFonts w:asciiTheme="minorHAnsi" w:hAnsiTheme="minorHAnsi"/>
        </w:rPr>
        <w:t>polyester</w:t>
      </w:r>
      <w:r w:rsidR="00835257" w:rsidRPr="00835257">
        <w:rPr>
          <w:rFonts w:asciiTheme="minorHAnsi" w:hAnsiTheme="minorHAnsi"/>
        </w:rPr>
        <w:t xml:space="preserve"> </w:t>
      </w:r>
      <w:r w:rsidRPr="00835257">
        <w:rPr>
          <w:rFonts w:asciiTheme="minorHAnsi" w:hAnsiTheme="minorHAnsi"/>
        </w:rPr>
        <w:t>thermo-set resin with physical and chemical properties appropriate for the application. The liner is vacuum-impregnated (saturated) on-site with the thermo-set resin. The saturated liner</w:t>
      </w:r>
      <w:r w:rsidR="00102F43">
        <w:rPr>
          <w:rFonts w:asciiTheme="minorHAnsi" w:hAnsiTheme="minorHAnsi"/>
        </w:rPr>
        <w:t xml:space="preserve"> tube</w:t>
      </w:r>
      <w:r w:rsidRPr="00835257">
        <w:rPr>
          <w:rFonts w:asciiTheme="minorHAnsi" w:hAnsiTheme="minorHAnsi"/>
        </w:rPr>
        <w:t xml:space="preserve"> is then lowered into the manhole and is temporarily held in position. </w:t>
      </w:r>
      <w:r w:rsidR="00835257">
        <w:rPr>
          <w:rFonts w:asciiTheme="minorHAnsi" w:hAnsiTheme="minorHAnsi"/>
        </w:rPr>
        <w:t xml:space="preserve">The </w:t>
      </w:r>
      <w:r w:rsidR="0037041E">
        <w:rPr>
          <w:rFonts w:asciiTheme="minorHAnsi" w:hAnsiTheme="minorHAnsi"/>
        </w:rPr>
        <w:t xml:space="preserve">bladder </w:t>
      </w:r>
      <w:r w:rsidR="0037041E" w:rsidRPr="00835257">
        <w:rPr>
          <w:rFonts w:asciiTheme="minorHAnsi" w:hAnsiTheme="minorHAnsi"/>
        </w:rPr>
        <w:t>is</w:t>
      </w:r>
      <w:r w:rsidRPr="00835257">
        <w:rPr>
          <w:rFonts w:asciiTheme="minorHAnsi" w:hAnsiTheme="minorHAnsi"/>
        </w:rPr>
        <w:t xml:space="preserve"> then lowered and properly positioned inside of the liner. The bladder is then pressurized so that the liner is pressed against the existing structure. Once the resin-saturated liner</w:t>
      </w:r>
      <w:r w:rsidR="00A83B21">
        <w:rPr>
          <w:rFonts w:asciiTheme="minorHAnsi" w:hAnsiTheme="minorHAnsi"/>
        </w:rPr>
        <w:t xml:space="preserve"> tube</w:t>
      </w:r>
      <w:r w:rsidRPr="00835257">
        <w:rPr>
          <w:rFonts w:asciiTheme="minorHAnsi" w:hAnsiTheme="minorHAnsi"/>
        </w:rPr>
        <w:t xml:space="preserve"> is cured, the </w:t>
      </w:r>
      <w:r w:rsidR="00835257">
        <w:rPr>
          <w:rFonts w:asciiTheme="minorHAnsi" w:hAnsiTheme="minorHAnsi"/>
        </w:rPr>
        <w:t>bladder</w:t>
      </w:r>
      <w:r w:rsidRPr="00835257">
        <w:rPr>
          <w:rFonts w:asciiTheme="minorHAnsi" w:hAnsiTheme="minorHAnsi"/>
        </w:rPr>
        <w:t xml:space="preserve"> is </w:t>
      </w:r>
      <w:r w:rsidR="008D433F">
        <w:rPr>
          <w:rFonts w:asciiTheme="minorHAnsi" w:hAnsiTheme="minorHAnsi"/>
        </w:rPr>
        <w:t>then removed</w:t>
      </w:r>
      <w:r w:rsidRPr="00835257">
        <w:rPr>
          <w:rFonts w:asciiTheme="minorHAnsi" w:hAnsiTheme="minorHAnsi"/>
        </w:rPr>
        <w:t>. The liner is then trimmed flush with the manhole cover seat.</w:t>
      </w:r>
    </w:p>
    <w:p w:rsidR="00BC0410" w:rsidRPr="00835257" w:rsidRDefault="00BC0410" w:rsidP="00835257">
      <w:pPr>
        <w:spacing w:before="12" w:line="280" w:lineRule="exact"/>
        <w:rPr>
          <w:sz w:val="28"/>
          <w:szCs w:val="28"/>
        </w:rPr>
      </w:pPr>
    </w:p>
    <w:p w:rsidR="00BC0410" w:rsidRPr="00835257" w:rsidRDefault="008E3BB6" w:rsidP="0037041E">
      <w:pPr>
        <w:pStyle w:val="BodyText"/>
        <w:numPr>
          <w:ilvl w:val="0"/>
          <w:numId w:val="2"/>
        </w:numPr>
        <w:tabs>
          <w:tab w:val="left" w:pos="461"/>
        </w:tabs>
        <w:spacing w:before="0"/>
        <w:rPr>
          <w:rFonts w:asciiTheme="minorHAnsi" w:hAnsiTheme="minorHAnsi"/>
        </w:rPr>
      </w:pPr>
      <w:r w:rsidRPr="00835257">
        <w:rPr>
          <w:rFonts w:asciiTheme="minorHAnsi" w:hAnsiTheme="minorHAnsi"/>
          <w:u w:val="single" w:color="000000"/>
        </w:rPr>
        <w:t>Material</w:t>
      </w:r>
    </w:p>
    <w:p w:rsidR="00BC0410" w:rsidRPr="00825EBA" w:rsidRDefault="0037041E" w:rsidP="00825EBA">
      <w:pPr>
        <w:pStyle w:val="BodyText"/>
        <w:spacing w:before="0"/>
        <w:ind w:left="821" w:right="115" w:firstLine="0"/>
        <w:rPr>
          <w:rFonts w:asciiTheme="minorHAnsi" w:hAnsiTheme="minorHAnsi"/>
        </w:rPr>
        <w:sectPr w:rsidR="00BC0410" w:rsidRPr="00825EBA" w:rsidSect="008E3BB6">
          <w:footerReference w:type="default" r:id="rId8"/>
          <w:pgSz w:w="12240" w:h="15840"/>
          <w:pgMar w:top="640" w:right="1680" w:bottom="1340" w:left="1700" w:header="0" w:footer="1146" w:gutter="0"/>
          <w:pgBorders w:offsetFrom="page">
            <w:top w:val="single" w:sz="4" w:space="24" w:color="auto"/>
            <w:left w:val="single" w:sz="4" w:space="24" w:color="auto"/>
            <w:bottom w:val="single" w:sz="4" w:space="31" w:color="auto"/>
            <w:right w:val="single" w:sz="4" w:space="24" w:color="auto"/>
          </w:pgBorders>
          <w:cols w:space="720"/>
        </w:sectPr>
      </w:pPr>
      <w:r>
        <w:rPr>
          <w:rFonts w:asciiTheme="minorHAnsi" w:hAnsiTheme="minorHAnsi"/>
        </w:rPr>
        <w:t xml:space="preserve">4.1   </w:t>
      </w:r>
      <w:r w:rsidR="008E3BB6" w:rsidRPr="00835257">
        <w:rPr>
          <w:rFonts w:asciiTheme="minorHAnsi" w:hAnsiTheme="minorHAnsi"/>
        </w:rPr>
        <w:t xml:space="preserve">The liner shall be continuous in length and consist of one or more layers of a </w:t>
      </w:r>
      <w:r>
        <w:rPr>
          <w:rFonts w:asciiTheme="minorHAnsi" w:hAnsiTheme="minorHAnsi"/>
        </w:rPr>
        <w:t xml:space="preserve">one-size fits most uncoated </w:t>
      </w:r>
      <w:r w:rsidR="008E3BB6" w:rsidRPr="00835257">
        <w:rPr>
          <w:rFonts w:asciiTheme="minorHAnsi" w:hAnsiTheme="minorHAnsi"/>
        </w:rPr>
        <w:t xml:space="preserve">absorbent </w:t>
      </w:r>
      <w:r>
        <w:rPr>
          <w:rFonts w:asciiTheme="minorHAnsi" w:hAnsiTheme="minorHAnsi"/>
        </w:rPr>
        <w:t xml:space="preserve">felt </w:t>
      </w:r>
      <w:r w:rsidR="008E3BB6" w:rsidRPr="00835257">
        <w:rPr>
          <w:rFonts w:asciiTheme="minorHAnsi" w:hAnsiTheme="minorHAnsi"/>
        </w:rPr>
        <w:t xml:space="preserve">textile material. The liner is designed to withstand hydrostatic pressures, </w:t>
      </w:r>
      <w:r w:rsidR="00923F36">
        <w:rPr>
          <w:rFonts w:asciiTheme="minorHAnsi" w:hAnsiTheme="minorHAnsi"/>
        </w:rPr>
        <w:t xml:space="preserve">enhance the structural integrity, </w:t>
      </w:r>
      <w:r w:rsidR="008E3BB6" w:rsidRPr="00835257">
        <w:rPr>
          <w:rFonts w:asciiTheme="minorHAnsi" w:hAnsiTheme="minorHAnsi"/>
        </w:rPr>
        <w:t xml:space="preserve">bridge missing mortar or brick segments, withstand freeze / thaw cycles, and conform to the contours of the existing structure. The saturated liner shall have excess resin distribution that when compressed at installation </w:t>
      </w:r>
      <w:r>
        <w:rPr>
          <w:rFonts w:asciiTheme="minorHAnsi" w:hAnsiTheme="minorHAnsi"/>
        </w:rPr>
        <w:t>pressures</w:t>
      </w:r>
      <w:r w:rsidR="008E3BB6" w:rsidRPr="00835257">
        <w:rPr>
          <w:rFonts w:asciiTheme="minorHAnsi" w:hAnsiTheme="minorHAnsi"/>
        </w:rPr>
        <w:t xml:space="preserve"> will meet or exceed the </w:t>
      </w:r>
      <w:r w:rsidR="00923F36">
        <w:rPr>
          <w:rFonts w:asciiTheme="minorHAnsi" w:hAnsiTheme="minorHAnsi"/>
        </w:rPr>
        <w:t xml:space="preserve">desired </w:t>
      </w:r>
      <w:r w:rsidR="008E3BB6" w:rsidRPr="00835257">
        <w:rPr>
          <w:rFonts w:asciiTheme="minorHAnsi" w:hAnsiTheme="minorHAnsi"/>
        </w:rPr>
        <w:t>thickness after cure</w:t>
      </w:r>
      <w:r w:rsidR="00825EBA">
        <w:rPr>
          <w:rFonts w:asciiTheme="minorHAnsi" w:hAnsiTheme="minorHAnsi"/>
        </w:rPr>
        <w:t xml:space="preserve"> per the manufacturer. Saturated (DISC) may be added to cover the bench area and invert of the pipe. Hydrophilic bands can also be placed at both the upper and lower portion of the manhole to seal out infiltration.</w:t>
      </w:r>
    </w:p>
    <w:p w:rsidR="00BC0410" w:rsidRPr="00835257" w:rsidRDefault="00923F36" w:rsidP="00923F36">
      <w:pPr>
        <w:pStyle w:val="BodyText"/>
        <w:spacing w:before="0"/>
        <w:ind w:left="821" w:right="115" w:firstLine="0"/>
        <w:rPr>
          <w:rFonts w:asciiTheme="minorHAnsi" w:hAnsiTheme="minorHAnsi"/>
        </w:rPr>
      </w:pPr>
      <w:r>
        <w:rPr>
          <w:rFonts w:asciiTheme="minorHAnsi" w:hAnsiTheme="minorHAnsi"/>
        </w:rPr>
        <w:lastRenderedPageBreak/>
        <w:t>4.2</w:t>
      </w:r>
      <w:r w:rsidR="0037041E">
        <w:rPr>
          <w:rFonts w:asciiTheme="minorHAnsi" w:hAnsiTheme="minorHAnsi"/>
        </w:rPr>
        <w:t xml:space="preserve">   </w:t>
      </w:r>
      <w:r w:rsidR="008E3BB6" w:rsidRPr="00835257">
        <w:rPr>
          <w:rFonts w:asciiTheme="minorHAnsi" w:hAnsiTheme="minorHAnsi"/>
        </w:rPr>
        <w:t>The liner shall be a one-piece assembly sewn in the shape of a tube at a predetermined length to seal the casting and manhole structure. The liner will be capable of conforming to offset bricks and grade rings, missing mortar gaps, and disfigured and deteriorated chimneys.</w:t>
      </w:r>
    </w:p>
    <w:p w:rsidR="00BC0410" w:rsidRPr="00835257" w:rsidRDefault="00BC0410" w:rsidP="00835257">
      <w:pPr>
        <w:spacing w:before="11" w:line="280" w:lineRule="exact"/>
        <w:rPr>
          <w:sz w:val="28"/>
          <w:szCs w:val="28"/>
        </w:rPr>
      </w:pPr>
    </w:p>
    <w:p w:rsidR="00BC0410" w:rsidRPr="00835257" w:rsidRDefault="008E3BB6" w:rsidP="0037041E">
      <w:pPr>
        <w:pStyle w:val="BodyText"/>
        <w:numPr>
          <w:ilvl w:val="0"/>
          <w:numId w:val="2"/>
        </w:numPr>
        <w:tabs>
          <w:tab w:val="left" w:pos="461"/>
        </w:tabs>
        <w:spacing w:before="0"/>
        <w:rPr>
          <w:rFonts w:asciiTheme="minorHAnsi" w:hAnsiTheme="minorHAnsi"/>
        </w:rPr>
      </w:pPr>
      <w:r w:rsidRPr="00835257">
        <w:rPr>
          <w:rFonts w:asciiTheme="minorHAnsi" w:hAnsiTheme="minorHAnsi"/>
          <w:u w:val="single" w:color="000000"/>
        </w:rPr>
        <w:t>Resin System</w:t>
      </w:r>
    </w:p>
    <w:p w:rsidR="00BC0410" w:rsidRPr="008D433F" w:rsidRDefault="008E3BB6" w:rsidP="008D433F">
      <w:pPr>
        <w:pStyle w:val="BodyText"/>
        <w:spacing w:before="0"/>
        <w:ind w:left="821" w:right="115" w:firstLine="0"/>
        <w:rPr>
          <w:rFonts w:asciiTheme="minorHAnsi" w:hAnsiTheme="minorHAnsi"/>
        </w:rPr>
      </w:pPr>
      <w:r w:rsidRPr="008D433F">
        <w:rPr>
          <w:rFonts w:asciiTheme="minorHAnsi" w:hAnsiTheme="minorHAnsi"/>
        </w:rPr>
        <w:t>The</w:t>
      </w:r>
      <w:r w:rsidRPr="00835257">
        <w:rPr>
          <w:rFonts w:asciiTheme="minorHAnsi" w:hAnsiTheme="minorHAnsi"/>
        </w:rPr>
        <w:t xml:space="preserve"> resin system shall be a corrosion resistant </w:t>
      </w:r>
      <w:r w:rsidR="0037041E">
        <w:rPr>
          <w:rFonts w:asciiTheme="minorHAnsi" w:hAnsiTheme="minorHAnsi"/>
        </w:rPr>
        <w:t>polyester</w:t>
      </w:r>
      <w:r w:rsidRPr="00835257">
        <w:rPr>
          <w:rFonts w:asciiTheme="minorHAnsi" w:hAnsiTheme="minorHAnsi"/>
        </w:rPr>
        <w:t xml:space="preserve"> resin and catalyst system that when properly </w:t>
      </w:r>
      <w:r w:rsidR="00606525">
        <w:rPr>
          <w:rFonts w:asciiTheme="minorHAnsi" w:hAnsiTheme="minorHAnsi"/>
        </w:rPr>
        <w:t xml:space="preserve">cured within the </w:t>
      </w:r>
      <w:r w:rsidR="001C7A54">
        <w:rPr>
          <w:rFonts w:asciiTheme="minorHAnsi" w:hAnsiTheme="minorHAnsi"/>
        </w:rPr>
        <w:t>liner</w:t>
      </w:r>
      <w:r w:rsidR="00606525">
        <w:rPr>
          <w:rFonts w:asciiTheme="minorHAnsi" w:hAnsiTheme="minorHAnsi"/>
        </w:rPr>
        <w:t xml:space="preserve"> forms an effective </w:t>
      </w:r>
      <w:r w:rsidRPr="00835257">
        <w:rPr>
          <w:rFonts w:asciiTheme="minorHAnsi" w:hAnsiTheme="minorHAnsi"/>
        </w:rPr>
        <w:t xml:space="preserve">bond with </w:t>
      </w:r>
      <w:r w:rsidR="0037041E" w:rsidRPr="00835257">
        <w:rPr>
          <w:rFonts w:asciiTheme="minorHAnsi" w:hAnsiTheme="minorHAnsi"/>
        </w:rPr>
        <w:t>well-prepared</w:t>
      </w:r>
      <w:r w:rsidR="007345AB">
        <w:rPr>
          <w:rFonts w:asciiTheme="minorHAnsi" w:hAnsiTheme="minorHAnsi"/>
        </w:rPr>
        <w:t xml:space="preserve"> surfaces and </w:t>
      </w:r>
      <w:r w:rsidRPr="00835257">
        <w:rPr>
          <w:rFonts w:asciiTheme="minorHAnsi" w:hAnsiTheme="minorHAnsi"/>
        </w:rPr>
        <w:t>withstands freez</w:t>
      </w:r>
      <w:r w:rsidR="007345AB">
        <w:rPr>
          <w:rFonts w:asciiTheme="minorHAnsi" w:hAnsiTheme="minorHAnsi"/>
        </w:rPr>
        <w:t xml:space="preserve">e/thaw cycles without cracking.  </w:t>
      </w:r>
      <w:r w:rsidR="0037041E">
        <w:rPr>
          <w:rFonts w:asciiTheme="minorHAnsi" w:hAnsiTheme="minorHAnsi"/>
        </w:rPr>
        <w:t xml:space="preserve">The polyester resin system is cured ambiently. </w:t>
      </w:r>
    </w:p>
    <w:p w:rsidR="00BC0410" w:rsidRPr="00835257" w:rsidRDefault="00BC0410" w:rsidP="00835257">
      <w:pPr>
        <w:spacing w:before="17" w:line="300" w:lineRule="exact"/>
        <w:rPr>
          <w:sz w:val="30"/>
          <w:szCs w:val="30"/>
        </w:rPr>
      </w:pPr>
    </w:p>
    <w:p w:rsidR="00BC0410" w:rsidRPr="0037041E" w:rsidRDefault="008E3BB6" w:rsidP="0037041E">
      <w:pPr>
        <w:pStyle w:val="BodyText"/>
        <w:numPr>
          <w:ilvl w:val="0"/>
          <w:numId w:val="2"/>
        </w:numPr>
        <w:tabs>
          <w:tab w:val="left" w:pos="461"/>
        </w:tabs>
        <w:spacing w:before="72"/>
        <w:rPr>
          <w:rFonts w:asciiTheme="minorHAnsi" w:hAnsiTheme="minorHAnsi"/>
          <w:u w:val="single" w:color="000000"/>
        </w:rPr>
      </w:pPr>
      <w:r w:rsidRPr="00835257">
        <w:rPr>
          <w:rFonts w:asciiTheme="minorHAnsi" w:hAnsiTheme="minorHAnsi"/>
          <w:u w:val="single" w:color="000000"/>
        </w:rPr>
        <w:t>Installation Recommendations</w:t>
      </w:r>
    </w:p>
    <w:p w:rsidR="00BC0410" w:rsidRPr="00835257" w:rsidRDefault="00606525" w:rsidP="0037041E">
      <w:pPr>
        <w:pStyle w:val="BodyText"/>
        <w:spacing w:before="0"/>
        <w:ind w:left="821" w:right="115" w:firstLine="0"/>
        <w:rPr>
          <w:rFonts w:asciiTheme="minorHAnsi" w:hAnsiTheme="minorHAnsi"/>
        </w:rPr>
      </w:pPr>
      <w:r>
        <w:rPr>
          <w:rFonts w:asciiTheme="minorHAnsi" w:hAnsiTheme="minorHAnsi"/>
        </w:rPr>
        <w:t>6</w:t>
      </w:r>
      <w:r w:rsidR="0037041E">
        <w:rPr>
          <w:rFonts w:asciiTheme="minorHAnsi" w:hAnsiTheme="minorHAnsi"/>
        </w:rPr>
        <w:t>.1    S</w:t>
      </w:r>
      <w:r w:rsidR="008E3BB6" w:rsidRPr="00835257">
        <w:rPr>
          <w:rFonts w:asciiTheme="minorHAnsi" w:hAnsiTheme="minorHAnsi"/>
        </w:rPr>
        <w:t xml:space="preserve">afety </w:t>
      </w:r>
      <w:r w:rsidR="008E3BB6" w:rsidRPr="0037041E">
        <w:rPr>
          <w:rFonts w:asciiTheme="minorHAnsi" w:hAnsiTheme="minorHAnsi"/>
        </w:rPr>
        <w:t xml:space="preserve">– </w:t>
      </w:r>
      <w:r w:rsidR="008E3BB6" w:rsidRPr="00835257">
        <w:rPr>
          <w:rFonts w:asciiTheme="minorHAnsi" w:hAnsiTheme="minorHAnsi"/>
        </w:rPr>
        <w:t>All precautions for safety will meet or exceed OSHA regulations. Areas of concern are traffic, PPE, confined space (if necessary), and small tool safety. MSDS sheets for the resin and first aid kit shall be kept on site.</w:t>
      </w:r>
    </w:p>
    <w:p w:rsidR="00BC0410" w:rsidRPr="00835257" w:rsidRDefault="00BC0410" w:rsidP="00835257">
      <w:pPr>
        <w:spacing w:before="5" w:line="200" w:lineRule="exact"/>
        <w:rPr>
          <w:sz w:val="20"/>
          <w:szCs w:val="20"/>
        </w:rPr>
      </w:pPr>
    </w:p>
    <w:p w:rsidR="00BC0410" w:rsidRPr="00835257" w:rsidRDefault="00606525" w:rsidP="0037041E">
      <w:pPr>
        <w:pStyle w:val="BodyText"/>
        <w:spacing w:before="0"/>
        <w:ind w:left="821" w:right="115" w:firstLine="0"/>
        <w:rPr>
          <w:rFonts w:asciiTheme="minorHAnsi" w:hAnsiTheme="minorHAnsi"/>
        </w:rPr>
      </w:pPr>
      <w:r>
        <w:rPr>
          <w:rFonts w:asciiTheme="minorHAnsi" w:hAnsiTheme="minorHAnsi"/>
        </w:rPr>
        <w:t>6</w:t>
      </w:r>
      <w:r w:rsidR="0037041E">
        <w:rPr>
          <w:rFonts w:asciiTheme="minorHAnsi" w:hAnsiTheme="minorHAnsi"/>
        </w:rPr>
        <w:t xml:space="preserve">.2    </w:t>
      </w:r>
      <w:r w:rsidR="008E3BB6" w:rsidRPr="00835257">
        <w:rPr>
          <w:rFonts w:asciiTheme="minorHAnsi" w:hAnsiTheme="minorHAnsi"/>
        </w:rPr>
        <w:t xml:space="preserve">Preparation </w:t>
      </w:r>
      <w:r w:rsidR="008E3BB6" w:rsidRPr="0037041E">
        <w:rPr>
          <w:rFonts w:asciiTheme="minorHAnsi" w:hAnsiTheme="minorHAnsi"/>
        </w:rPr>
        <w:t xml:space="preserve">– </w:t>
      </w:r>
      <w:r w:rsidR="008E3BB6" w:rsidRPr="00835257">
        <w:rPr>
          <w:rFonts w:asciiTheme="minorHAnsi" w:hAnsiTheme="minorHAnsi"/>
        </w:rPr>
        <w:t xml:space="preserve">All surfaces to be lined must be stringently pressure washed with a minimum of 5000 psi @ 5 gal/min pressure washers. Other alternatives to clean the structure may be used along with pressure washing such as abrasive blasting. The existing casting shall be cleaned using a grinder or by sand blasting. Large voids and missing bricks shall be filled with hydraulic cement </w:t>
      </w:r>
      <w:r w:rsidR="00825EBA">
        <w:rPr>
          <w:rFonts w:asciiTheme="minorHAnsi" w:hAnsiTheme="minorHAnsi"/>
        </w:rPr>
        <w:t xml:space="preserve">or expandable foam </w:t>
      </w:r>
      <w:r w:rsidR="008E3BB6" w:rsidRPr="00835257">
        <w:rPr>
          <w:rFonts w:asciiTheme="minorHAnsi" w:hAnsiTheme="minorHAnsi"/>
        </w:rPr>
        <w:t xml:space="preserve">to provide an area that liner can press up against. Smaller voids and missing mortar may go un-patched, since these areas will be filled with excess resin. Steps that are located in the area to be lined </w:t>
      </w:r>
      <w:r w:rsidR="00923F36">
        <w:rPr>
          <w:rFonts w:asciiTheme="minorHAnsi" w:hAnsiTheme="minorHAnsi"/>
        </w:rPr>
        <w:t>must be</w:t>
      </w:r>
      <w:r w:rsidR="008E3BB6" w:rsidRPr="00835257">
        <w:rPr>
          <w:rFonts w:asciiTheme="minorHAnsi" w:hAnsiTheme="minorHAnsi"/>
        </w:rPr>
        <w:t xml:space="preserve"> removed</w:t>
      </w:r>
      <w:r w:rsidR="00923F36">
        <w:rPr>
          <w:rFonts w:asciiTheme="minorHAnsi" w:hAnsiTheme="minorHAnsi"/>
        </w:rPr>
        <w:t xml:space="preserve"> prior to installation and not re-installed</w:t>
      </w:r>
      <w:r w:rsidR="008E3BB6" w:rsidRPr="00835257">
        <w:rPr>
          <w:rFonts w:asciiTheme="minorHAnsi" w:hAnsiTheme="minorHAnsi"/>
        </w:rPr>
        <w:t>.</w:t>
      </w:r>
    </w:p>
    <w:p w:rsidR="0037041E" w:rsidRDefault="0037041E" w:rsidP="0037041E">
      <w:pPr>
        <w:pStyle w:val="BodyText"/>
        <w:spacing w:before="0"/>
        <w:ind w:left="821" w:right="115" w:firstLine="0"/>
        <w:rPr>
          <w:rFonts w:asciiTheme="minorHAnsi" w:hAnsiTheme="minorHAnsi"/>
        </w:rPr>
      </w:pPr>
    </w:p>
    <w:p w:rsidR="00BC0410" w:rsidRPr="00835257" w:rsidRDefault="00606525" w:rsidP="0037041E">
      <w:pPr>
        <w:pStyle w:val="BodyText"/>
        <w:spacing w:before="0"/>
        <w:ind w:left="821" w:right="115" w:firstLine="0"/>
        <w:rPr>
          <w:rFonts w:asciiTheme="minorHAnsi" w:hAnsiTheme="minorHAnsi"/>
        </w:rPr>
      </w:pPr>
      <w:r>
        <w:rPr>
          <w:rFonts w:asciiTheme="minorHAnsi" w:hAnsiTheme="minorHAnsi"/>
        </w:rPr>
        <w:t>6</w:t>
      </w:r>
      <w:r w:rsidR="0037041E">
        <w:rPr>
          <w:rFonts w:asciiTheme="minorHAnsi" w:hAnsiTheme="minorHAnsi"/>
        </w:rPr>
        <w:t xml:space="preserve">.3    </w:t>
      </w:r>
      <w:r w:rsidR="008E3BB6" w:rsidRPr="00835257">
        <w:rPr>
          <w:rFonts w:asciiTheme="minorHAnsi" w:hAnsiTheme="minorHAnsi"/>
        </w:rPr>
        <w:t xml:space="preserve">Vacuum Impregnation </w:t>
      </w:r>
      <w:r w:rsidR="008E3BB6" w:rsidRPr="0037041E">
        <w:rPr>
          <w:rFonts w:asciiTheme="minorHAnsi" w:hAnsiTheme="minorHAnsi"/>
        </w:rPr>
        <w:t xml:space="preserve">– </w:t>
      </w:r>
      <w:r w:rsidR="008E3BB6" w:rsidRPr="00835257">
        <w:rPr>
          <w:rFonts w:asciiTheme="minorHAnsi" w:hAnsiTheme="minorHAnsi"/>
        </w:rPr>
        <w:t>The liner shall be vacuum-impregnated (saturated) on-site under controlled conditions. The resins shall be measure</w:t>
      </w:r>
      <w:r w:rsidR="00825EBA">
        <w:rPr>
          <w:rFonts w:asciiTheme="minorHAnsi" w:hAnsiTheme="minorHAnsi"/>
        </w:rPr>
        <w:t>d onsite to provide 5% to 7% exc</w:t>
      </w:r>
      <w:r w:rsidR="008E3BB6" w:rsidRPr="00835257">
        <w:rPr>
          <w:rFonts w:asciiTheme="minorHAnsi" w:hAnsiTheme="minorHAnsi"/>
        </w:rPr>
        <w:t>ess resin for migration. The volume of resin used shall be sufficient to fill all voids in the liner material at nominal thickness and diameter. No dry or unsaturated areas in the liner shall be acceptable upon visual inspection.</w:t>
      </w:r>
    </w:p>
    <w:p w:rsidR="0037041E" w:rsidRDefault="0037041E" w:rsidP="0037041E">
      <w:pPr>
        <w:pStyle w:val="BodyText"/>
        <w:spacing w:before="0"/>
        <w:ind w:left="821" w:right="115" w:firstLine="0"/>
        <w:rPr>
          <w:rFonts w:asciiTheme="minorHAnsi" w:hAnsiTheme="minorHAnsi"/>
        </w:rPr>
      </w:pPr>
    </w:p>
    <w:p w:rsidR="00BC0410" w:rsidRDefault="00606525" w:rsidP="0037041E">
      <w:pPr>
        <w:pStyle w:val="BodyText"/>
        <w:spacing w:before="0"/>
        <w:ind w:left="821" w:right="115" w:firstLine="0"/>
        <w:rPr>
          <w:rFonts w:asciiTheme="minorHAnsi" w:hAnsiTheme="minorHAnsi"/>
        </w:rPr>
      </w:pPr>
      <w:r>
        <w:rPr>
          <w:rFonts w:asciiTheme="minorHAnsi" w:hAnsiTheme="minorHAnsi"/>
        </w:rPr>
        <w:t>6</w:t>
      </w:r>
      <w:r w:rsidR="0037041E">
        <w:rPr>
          <w:rFonts w:asciiTheme="minorHAnsi" w:hAnsiTheme="minorHAnsi"/>
        </w:rPr>
        <w:t xml:space="preserve">.4   Bladder </w:t>
      </w:r>
      <w:r w:rsidR="0037041E" w:rsidRPr="00835257">
        <w:rPr>
          <w:rFonts w:asciiTheme="minorHAnsi" w:hAnsiTheme="minorHAnsi"/>
        </w:rPr>
        <w:t>–</w:t>
      </w:r>
      <w:r w:rsidR="008E3BB6" w:rsidRPr="0037041E">
        <w:rPr>
          <w:rFonts w:asciiTheme="minorHAnsi" w:hAnsiTheme="minorHAnsi"/>
        </w:rPr>
        <w:t xml:space="preserve"> </w:t>
      </w:r>
      <w:r w:rsidR="008E3BB6" w:rsidRPr="00835257">
        <w:rPr>
          <w:rFonts w:asciiTheme="minorHAnsi" w:hAnsiTheme="minorHAnsi"/>
        </w:rPr>
        <w:t>Once liner is placed in the manhole the</w:t>
      </w:r>
      <w:r w:rsidR="0037041E">
        <w:rPr>
          <w:rFonts w:asciiTheme="minorHAnsi" w:hAnsiTheme="minorHAnsi"/>
        </w:rPr>
        <w:t xml:space="preserve"> bladder </w:t>
      </w:r>
      <w:r w:rsidR="008E3BB6" w:rsidRPr="00835257">
        <w:rPr>
          <w:rFonts w:asciiTheme="minorHAnsi" w:hAnsiTheme="minorHAnsi"/>
        </w:rPr>
        <w:t xml:space="preserve">is inserted inside the liner. Once inserted, the bladder is pressurized. </w:t>
      </w:r>
      <w:r w:rsidR="0037041E">
        <w:rPr>
          <w:rFonts w:asciiTheme="minorHAnsi" w:hAnsiTheme="minorHAnsi"/>
        </w:rPr>
        <w:t>The bladder</w:t>
      </w:r>
      <w:r w:rsidR="008E3BB6" w:rsidRPr="00835257">
        <w:rPr>
          <w:rFonts w:asciiTheme="minorHAnsi" w:hAnsiTheme="minorHAnsi"/>
        </w:rPr>
        <w:t xml:space="preserve"> stays in place and </w:t>
      </w:r>
      <w:r w:rsidR="0037041E">
        <w:rPr>
          <w:rFonts w:asciiTheme="minorHAnsi" w:hAnsiTheme="minorHAnsi"/>
        </w:rPr>
        <w:t xml:space="preserve">is </w:t>
      </w:r>
      <w:r w:rsidR="008E3BB6" w:rsidRPr="00835257">
        <w:rPr>
          <w:rFonts w:asciiTheme="minorHAnsi" w:hAnsiTheme="minorHAnsi"/>
        </w:rPr>
        <w:t>pressurized until the liner is cured.</w:t>
      </w:r>
    </w:p>
    <w:p w:rsidR="0037041E" w:rsidRPr="00835257" w:rsidRDefault="0037041E" w:rsidP="0037041E">
      <w:pPr>
        <w:pStyle w:val="BodyText"/>
        <w:spacing w:before="0"/>
        <w:ind w:left="821" w:right="115" w:firstLine="0"/>
        <w:rPr>
          <w:rFonts w:asciiTheme="minorHAnsi" w:hAnsiTheme="minorHAnsi"/>
        </w:rPr>
      </w:pPr>
    </w:p>
    <w:p w:rsidR="00BC0410" w:rsidRDefault="00606525" w:rsidP="0037041E">
      <w:pPr>
        <w:pStyle w:val="BodyText"/>
        <w:spacing w:before="0"/>
        <w:ind w:left="821" w:right="115" w:firstLine="0"/>
        <w:rPr>
          <w:rFonts w:asciiTheme="minorHAnsi" w:hAnsiTheme="minorHAnsi"/>
        </w:rPr>
      </w:pPr>
      <w:r>
        <w:rPr>
          <w:rFonts w:asciiTheme="minorHAnsi" w:hAnsiTheme="minorHAnsi"/>
        </w:rPr>
        <w:t>6</w:t>
      </w:r>
      <w:r w:rsidR="0037041E">
        <w:rPr>
          <w:rFonts w:asciiTheme="minorHAnsi" w:hAnsiTheme="minorHAnsi"/>
        </w:rPr>
        <w:t xml:space="preserve">.5   </w:t>
      </w:r>
      <w:r w:rsidR="008E3BB6" w:rsidRPr="00835257">
        <w:rPr>
          <w:rFonts w:asciiTheme="minorHAnsi" w:hAnsiTheme="minorHAnsi"/>
        </w:rPr>
        <w:t xml:space="preserve">Curing </w:t>
      </w:r>
      <w:r w:rsidR="008E3BB6" w:rsidRPr="0037041E">
        <w:rPr>
          <w:rFonts w:asciiTheme="minorHAnsi" w:hAnsiTheme="minorHAnsi"/>
        </w:rPr>
        <w:t xml:space="preserve">– </w:t>
      </w:r>
      <w:r w:rsidR="008E3BB6" w:rsidRPr="00835257">
        <w:rPr>
          <w:rFonts w:asciiTheme="minorHAnsi" w:hAnsiTheme="minorHAnsi"/>
        </w:rPr>
        <w:t>The</w:t>
      </w:r>
      <w:r w:rsidR="0037041E">
        <w:rPr>
          <w:rFonts w:asciiTheme="minorHAnsi" w:hAnsiTheme="minorHAnsi"/>
        </w:rPr>
        <w:t xml:space="preserve"> CIPMH Full Depth-PA (Polyester resin)</w:t>
      </w:r>
      <w:r w:rsidR="008E3BB6" w:rsidRPr="00835257">
        <w:rPr>
          <w:rFonts w:asciiTheme="minorHAnsi" w:hAnsiTheme="minorHAnsi"/>
        </w:rPr>
        <w:t xml:space="preserve"> liner is cured at ambient temperatures as it is pressed firmly against the structure. The curing time must take into consideration the resin system, ground conditions and weather conditions. Typically, two</w:t>
      </w:r>
      <w:r w:rsidR="0037041E">
        <w:rPr>
          <w:rFonts w:asciiTheme="minorHAnsi" w:hAnsiTheme="minorHAnsi"/>
        </w:rPr>
        <w:t xml:space="preserve"> and one-half to three</w:t>
      </w:r>
      <w:r w:rsidR="008E3BB6" w:rsidRPr="00835257">
        <w:rPr>
          <w:rFonts w:asciiTheme="minorHAnsi" w:hAnsiTheme="minorHAnsi"/>
        </w:rPr>
        <w:t xml:space="preserve"> hours </w:t>
      </w:r>
      <w:r w:rsidR="0037041E">
        <w:rPr>
          <w:rFonts w:asciiTheme="minorHAnsi" w:hAnsiTheme="minorHAnsi"/>
        </w:rPr>
        <w:t>are</w:t>
      </w:r>
      <w:r w:rsidR="008E3BB6" w:rsidRPr="00835257">
        <w:rPr>
          <w:rFonts w:asciiTheme="minorHAnsi" w:hAnsiTheme="minorHAnsi"/>
        </w:rPr>
        <w:t xml:space="preserve"> needed to cure the liner. </w:t>
      </w:r>
      <w:r w:rsidR="0037041E">
        <w:rPr>
          <w:rFonts w:asciiTheme="minorHAnsi" w:hAnsiTheme="minorHAnsi"/>
        </w:rPr>
        <w:t xml:space="preserve">  </w:t>
      </w:r>
      <w:r w:rsidR="008E3BB6" w:rsidRPr="00835257">
        <w:rPr>
          <w:rFonts w:asciiTheme="minorHAnsi" w:hAnsiTheme="minorHAnsi"/>
        </w:rPr>
        <w:t>A curing log shall be used to document the cure time, pressure, resin usage, and other pertinent information.</w:t>
      </w:r>
    </w:p>
    <w:p w:rsidR="0037041E" w:rsidRPr="00835257" w:rsidRDefault="0037041E" w:rsidP="0037041E">
      <w:pPr>
        <w:pStyle w:val="BodyText"/>
        <w:spacing w:before="0"/>
        <w:ind w:left="821" w:right="115" w:firstLine="0"/>
        <w:rPr>
          <w:rFonts w:asciiTheme="minorHAnsi" w:hAnsiTheme="minorHAnsi"/>
        </w:rPr>
      </w:pPr>
    </w:p>
    <w:p w:rsidR="00BC0410" w:rsidRPr="00835257" w:rsidRDefault="00606525" w:rsidP="0037041E">
      <w:pPr>
        <w:pStyle w:val="BodyText"/>
        <w:spacing w:before="0"/>
        <w:ind w:left="821" w:right="115" w:firstLine="0"/>
        <w:rPr>
          <w:rFonts w:asciiTheme="minorHAnsi" w:hAnsiTheme="minorHAnsi"/>
        </w:rPr>
      </w:pPr>
      <w:r>
        <w:rPr>
          <w:rFonts w:asciiTheme="minorHAnsi" w:hAnsiTheme="minorHAnsi"/>
        </w:rPr>
        <w:t>6</w:t>
      </w:r>
      <w:r w:rsidR="0037041E">
        <w:rPr>
          <w:rFonts w:asciiTheme="minorHAnsi" w:hAnsiTheme="minorHAnsi"/>
        </w:rPr>
        <w:t xml:space="preserve">.6   </w:t>
      </w:r>
      <w:r w:rsidR="008E3BB6" w:rsidRPr="00835257">
        <w:rPr>
          <w:rFonts w:asciiTheme="minorHAnsi" w:hAnsiTheme="minorHAnsi"/>
        </w:rPr>
        <w:t xml:space="preserve">Trimming </w:t>
      </w:r>
      <w:r w:rsidR="008E3BB6" w:rsidRPr="0037041E">
        <w:rPr>
          <w:rFonts w:asciiTheme="minorHAnsi" w:hAnsiTheme="minorHAnsi"/>
        </w:rPr>
        <w:t xml:space="preserve">– </w:t>
      </w:r>
      <w:r w:rsidR="008E3BB6" w:rsidRPr="00835257">
        <w:rPr>
          <w:rFonts w:asciiTheme="minorHAnsi" w:hAnsiTheme="minorHAnsi"/>
        </w:rPr>
        <w:t>Once cured, the installation device is removed and the liner is trimmed at the manhole cover seat.</w:t>
      </w:r>
    </w:p>
    <w:p w:rsidR="00BC0410" w:rsidRPr="00835257" w:rsidRDefault="00BC0410" w:rsidP="00835257">
      <w:pPr>
        <w:spacing w:before="10" w:line="280" w:lineRule="exact"/>
        <w:rPr>
          <w:sz w:val="28"/>
          <w:szCs w:val="28"/>
        </w:rPr>
      </w:pPr>
    </w:p>
    <w:p w:rsidR="00BC0410" w:rsidRPr="00835257" w:rsidRDefault="008E3BB6" w:rsidP="0037041E">
      <w:pPr>
        <w:pStyle w:val="BodyText"/>
        <w:numPr>
          <w:ilvl w:val="0"/>
          <w:numId w:val="2"/>
        </w:numPr>
        <w:tabs>
          <w:tab w:val="left" w:pos="461"/>
        </w:tabs>
        <w:spacing w:before="0"/>
        <w:rPr>
          <w:rFonts w:asciiTheme="minorHAnsi" w:hAnsiTheme="minorHAnsi"/>
        </w:rPr>
      </w:pPr>
      <w:r w:rsidRPr="00835257">
        <w:rPr>
          <w:rFonts w:asciiTheme="minorHAnsi" w:hAnsiTheme="minorHAnsi"/>
          <w:u w:val="single" w:color="000000"/>
        </w:rPr>
        <w:t>Completed Liner</w:t>
      </w:r>
    </w:p>
    <w:p w:rsidR="00BC0410" w:rsidRPr="00835257" w:rsidRDefault="00606525" w:rsidP="0037041E">
      <w:pPr>
        <w:pStyle w:val="BodyText"/>
        <w:spacing w:before="0"/>
        <w:ind w:left="821" w:right="115" w:firstLine="0"/>
        <w:rPr>
          <w:rFonts w:asciiTheme="minorHAnsi" w:hAnsiTheme="minorHAnsi"/>
        </w:rPr>
      </w:pPr>
      <w:r>
        <w:rPr>
          <w:rFonts w:asciiTheme="minorHAnsi" w:hAnsiTheme="minorHAnsi"/>
        </w:rPr>
        <w:t xml:space="preserve">7.1   </w:t>
      </w:r>
      <w:r w:rsidR="008E3BB6" w:rsidRPr="00835257">
        <w:rPr>
          <w:rFonts w:asciiTheme="minorHAnsi" w:hAnsiTheme="minorHAnsi"/>
        </w:rPr>
        <w:t>The finished cured-in-place manhole liner shall be continuous from the manhole cover seat to a predetermined meas</w:t>
      </w:r>
      <w:r w:rsidR="00825EBA">
        <w:rPr>
          <w:rFonts w:asciiTheme="minorHAnsi" w:hAnsiTheme="minorHAnsi"/>
        </w:rPr>
        <w:t>urement</w:t>
      </w:r>
      <w:r w:rsidR="008E3BB6" w:rsidRPr="00835257">
        <w:rPr>
          <w:rFonts w:asciiTheme="minorHAnsi" w:hAnsiTheme="minorHAnsi"/>
        </w:rPr>
        <w:t xml:space="preserve">. The liner shall provide a smooth surface that conforms to the existing structure. The liner shall be free of dry spots and delamination. The finished product must provide </w:t>
      </w:r>
      <w:r w:rsidR="00923F36">
        <w:rPr>
          <w:rFonts w:asciiTheme="minorHAnsi" w:hAnsiTheme="minorHAnsi"/>
        </w:rPr>
        <w:t>a</w:t>
      </w:r>
      <w:r w:rsidR="008E3BB6" w:rsidRPr="00835257">
        <w:rPr>
          <w:rFonts w:asciiTheme="minorHAnsi" w:hAnsiTheme="minorHAnsi"/>
        </w:rPr>
        <w:t xml:space="preserve"> </w:t>
      </w:r>
      <w:r w:rsidR="00923F36">
        <w:rPr>
          <w:rFonts w:asciiTheme="minorHAnsi" w:hAnsiTheme="minorHAnsi"/>
        </w:rPr>
        <w:t>structurally enhanced and</w:t>
      </w:r>
      <w:r w:rsidR="008E3BB6" w:rsidRPr="00835257">
        <w:rPr>
          <w:rFonts w:asciiTheme="minorHAnsi" w:hAnsiTheme="minorHAnsi"/>
        </w:rPr>
        <w:t xml:space="preserve"> corrosion resistant liner protecting </w:t>
      </w:r>
      <w:r w:rsidR="008E3BB6" w:rsidRPr="00835257">
        <w:rPr>
          <w:rFonts w:asciiTheme="minorHAnsi" w:hAnsiTheme="minorHAnsi"/>
        </w:rPr>
        <w:lastRenderedPageBreak/>
        <w:t>the manhole.</w:t>
      </w:r>
    </w:p>
    <w:p w:rsidR="00BC0410" w:rsidRPr="0037041E" w:rsidRDefault="00BC0410" w:rsidP="0037041E">
      <w:pPr>
        <w:pStyle w:val="BodyText"/>
        <w:tabs>
          <w:tab w:val="left" w:pos="461"/>
        </w:tabs>
        <w:spacing w:before="0"/>
        <w:ind w:left="529" w:firstLine="0"/>
        <w:rPr>
          <w:rFonts w:asciiTheme="minorHAnsi" w:hAnsiTheme="minorHAnsi"/>
          <w:u w:val="single" w:color="000000"/>
        </w:rPr>
      </w:pPr>
    </w:p>
    <w:p w:rsidR="00BC0410" w:rsidRPr="0037041E" w:rsidRDefault="008E3BB6" w:rsidP="0037041E">
      <w:pPr>
        <w:pStyle w:val="BodyText"/>
        <w:numPr>
          <w:ilvl w:val="0"/>
          <w:numId w:val="2"/>
        </w:numPr>
        <w:tabs>
          <w:tab w:val="left" w:pos="461"/>
        </w:tabs>
        <w:spacing w:before="0"/>
        <w:rPr>
          <w:rFonts w:asciiTheme="minorHAnsi" w:hAnsiTheme="minorHAnsi"/>
          <w:u w:val="single" w:color="000000"/>
        </w:rPr>
      </w:pPr>
      <w:r w:rsidRPr="00835257">
        <w:rPr>
          <w:rFonts w:asciiTheme="minorHAnsi" w:hAnsiTheme="minorHAnsi"/>
          <w:u w:val="single" w:color="000000"/>
        </w:rPr>
        <w:t>Recommended Inspection and Testing Practices</w:t>
      </w:r>
    </w:p>
    <w:p w:rsidR="00BC0410" w:rsidRDefault="00606525" w:rsidP="0037041E">
      <w:pPr>
        <w:pStyle w:val="BodyText"/>
        <w:spacing w:before="0"/>
        <w:ind w:left="821" w:right="115" w:firstLine="0"/>
        <w:rPr>
          <w:rFonts w:asciiTheme="minorHAnsi" w:hAnsiTheme="minorHAnsi"/>
        </w:rPr>
      </w:pPr>
      <w:r>
        <w:rPr>
          <w:rFonts w:asciiTheme="minorHAnsi" w:hAnsiTheme="minorHAnsi"/>
        </w:rPr>
        <w:t>8</w:t>
      </w:r>
      <w:r w:rsidR="0037041E">
        <w:rPr>
          <w:rFonts w:asciiTheme="minorHAnsi" w:hAnsiTheme="minorHAnsi"/>
        </w:rPr>
        <w:t xml:space="preserve">.1   </w:t>
      </w:r>
      <w:r w:rsidR="008E3BB6" w:rsidRPr="00835257">
        <w:rPr>
          <w:rFonts w:asciiTheme="minorHAnsi" w:hAnsiTheme="minorHAnsi"/>
        </w:rPr>
        <w:t>It is recommended that the liner be subjected to several freeze/thaw cycles either in the field or simulated in a freezer with no cracking or bond breakage.</w:t>
      </w:r>
    </w:p>
    <w:p w:rsidR="0037041E" w:rsidRPr="00835257" w:rsidRDefault="0037041E" w:rsidP="0037041E">
      <w:pPr>
        <w:pStyle w:val="BodyText"/>
        <w:spacing w:before="0"/>
        <w:ind w:left="821" w:right="115" w:firstLine="0"/>
        <w:rPr>
          <w:rFonts w:asciiTheme="minorHAnsi" w:hAnsiTheme="minorHAnsi"/>
        </w:rPr>
      </w:pPr>
    </w:p>
    <w:p w:rsidR="00BC0410" w:rsidRPr="00835257" w:rsidRDefault="0037041E" w:rsidP="0037041E">
      <w:pPr>
        <w:pStyle w:val="BodyText"/>
        <w:spacing w:before="0"/>
        <w:ind w:left="821" w:right="115" w:firstLine="0"/>
        <w:rPr>
          <w:rFonts w:asciiTheme="minorHAnsi" w:hAnsiTheme="minorHAnsi"/>
        </w:rPr>
      </w:pPr>
      <w:r>
        <w:rPr>
          <w:rFonts w:asciiTheme="minorHAnsi" w:hAnsiTheme="minorHAnsi"/>
        </w:rPr>
        <w:t xml:space="preserve">9.2   </w:t>
      </w:r>
      <w:r w:rsidR="008E3BB6" w:rsidRPr="00835257">
        <w:rPr>
          <w:rFonts w:asciiTheme="minorHAnsi" w:hAnsiTheme="minorHAnsi"/>
        </w:rPr>
        <w:t>The liner shall be visually inspected to insure resin saturation, complete cure, and a smooth surface free from cracks or significant hollow spots.</w:t>
      </w:r>
    </w:p>
    <w:p w:rsidR="00BC0410" w:rsidRPr="00835257" w:rsidRDefault="00BC0410" w:rsidP="00835257">
      <w:pPr>
        <w:spacing w:before="14" w:line="280" w:lineRule="exact"/>
        <w:rPr>
          <w:sz w:val="28"/>
          <w:szCs w:val="28"/>
        </w:rPr>
      </w:pPr>
    </w:p>
    <w:p w:rsidR="00BC0410" w:rsidRPr="0037041E" w:rsidRDefault="008E3BB6" w:rsidP="0037041E">
      <w:pPr>
        <w:pStyle w:val="BodyText"/>
        <w:numPr>
          <w:ilvl w:val="0"/>
          <w:numId w:val="2"/>
        </w:numPr>
        <w:tabs>
          <w:tab w:val="left" w:pos="461"/>
        </w:tabs>
        <w:spacing w:before="0"/>
        <w:rPr>
          <w:rFonts w:asciiTheme="minorHAnsi" w:hAnsiTheme="minorHAnsi"/>
          <w:u w:val="single" w:color="000000"/>
        </w:rPr>
      </w:pPr>
      <w:r w:rsidRPr="00835257">
        <w:rPr>
          <w:rFonts w:asciiTheme="minorHAnsi" w:hAnsiTheme="minorHAnsi"/>
          <w:u w:val="single" w:color="000000"/>
        </w:rPr>
        <w:t>Payment</w:t>
      </w:r>
    </w:p>
    <w:p w:rsidR="00BC0410" w:rsidRPr="00835257" w:rsidRDefault="008E3BB6" w:rsidP="00835257">
      <w:pPr>
        <w:pStyle w:val="BodyText"/>
        <w:spacing w:line="275" w:lineRule="auto"/>
        <w:ind w:firstLine="0"/>
        <w:rPr>
          <w:rFonts w:asciiTheme="minorHAnsi" w:hAnsiTheme="minorHAnsi"/>
        </w:rPr>
      </w:pPr>
      <w:r w:rsidRPr="00835257">
        <w:rPr>
          <w:rFonts w:asciiTheme="minorHAnsi" w:hAnsiTheme="minorHAnsi"/>
        </w:rPr>
        <w:t>Price includes manhole preparation, permits, and water usage. Unit prices shall be submitted for the following items:</w:t>
      </w:r>
    </w:p>
    <w:p w:rsidR="00BC0410" w:rsidRPr="00835257" w:rsidRDefault="0037041E" w:rsidP="0037041E">
      <w:pPr>
        <w:pStyle w:val="BodyText"/>
        <w:spacing w:before="0"/>
        <w:ind w:left="821" w:right="115" w:firstLine="0"/>
        <w:rPr>
          <w:rFonts w:asciiTheme="minorHAnsi" w:hAnsiTheme="minorHAnsi"/>
        </w:rPr>
      </w:pPr>
      <w:r>
        <w:rPr>
          <w:rFonts w:asciiTheme="minorHAnsi" w:hAnsiTheme="minorHAnsi"/>
        </w:rPr>
        <w:t xml:space="preserve">10.1    </w:t>
      </w:r>
      <w:r w:rsidR="008E3BB6" w:rsidRPr="00835257">
        <w:rPr>
          <w:rFonts w:asciiTheme="minorHAnsi" w:hAnsiTheme="minorHAnsi"/>
        </w:rPr>
        <w:t>Mobilization Lump Sum</w:t>
      </w:r>
    </w:p>
    <w:p w:rsidR="00BC0410" w:rsidRPr="00835257" w:rsidRDefault="0037041E" w:rsidP="0037041E">
      <w:pPr>
        <w:pStyle w:val="BodyText"/>
        <w:spacing w:before="0"/>
        <w:ind w:left="821" w:right="115" w:firstLine="0"/>
        <w:rPr>
          <w:rFonts w:asciiTheme="minorHAnsi" w:hAnsiTheme="minorHAnsi"/>
        </w:rPr>
      </w:pPr>
      <w:r>
        <w:rPr>
          <w:rFonts w:asciiTheme="minorHAnsi" w:hAnsiTheme="minorHAnsi"/>
        </w:rPr>
        <w:t xml:space="preserve">10.2    </w:t>
      </w:r>
      <w:r w:rsidR="008E3BB6" w:rsidRPr="00835257">
        <w:rPr>
          <w:rFonts w:asciiTheme="minorHAnsi" w:hAnsiTheme="minorHAnsi"/>
        </w:rPr>
        <w:t>Traffic Control Lump Sum</w:t>
      </w:r>
    </w:p>
    <w:p w:rsidR="00BC0410" w:rsidRPr="00835257" w:rsidRDefault="0037041E" w:rsidP="0037041E">
      <w:pPr>
        <w:pStyle w:val="BodyText"/>
        <w:spacing w:before="0"/>
        <w:ind w:left="821" w:right="115" w:firstLine="0"/>
        <w:rPr>
          <w:rFonts w:asciiTheme="minorHAnsi" w:hAnsiTheme="minorHAnsi"/>
        </w:rPr>
      </w:pPr>
      <w:r>
        <w:rPr>
          <w:rFonts w:asciiTheme="minorHAnsi" w:hAnsiTheme="minorHAnsi"/>
        </w:rPr>
        <w:t xml:space="preserve">10.3    </w:t>
      </w:r>
      <w:r w:rsidR="008E3BB6" w:rsidRPr="00835257">
        <w:rPr>
          <w:rFonts w:asciiTheme="minorHAnsi" w:hAnsiTheme="minorHAnsi"/>
        </w:rPr>
        <w:t>Manhole Chimney Rehabilitation per each (12</w:t>
      </w:r>
      <w:r w:rsidR="008E3BB6" w:rsidRPr="0037041E">
        <w:rPr>
          <w:rFonts w:asciiTheme="minorHAnsi" w:hAnsiTheme="minorHAnsi"/>
        </w:rPr>
        <w:t xml:space="preserve">” </w:t>
      </w:r>
      <w:r w:rsidR="008E3BB6" w:rsidRPr="00835257">
        <w:rPr>
          <w:rFonts w:asciiTheme="minorHAnsi" w:hAnsiTheme="minorHAnsi"/>
        </w:rPr>
        <w:t>minimum)</w:t>
      </w:r>
    </w:p>
    <w:p w:rsidR="00BC0410" w:rsidRDefault="0037041E" w:rsidP="0037041E">
      <w:pPr>
        <w:pStyle w:val="BodyText"/>
        <w:spacing w:before="0"/>
        <w:ind w:left="821" w:right="115" w:firstLine="0"/>
        <w:rPr>
          <w:rFonts w:asciiTheme="minorHAnsi" w:hAnsiTheme="minorHAnsi"/>
        </w:rPr>
      </w:pPr>
      <w:r>
        <w:rPr>
          <w:rFonts w:asciiTheme="minorHAnsi" w:hAnsiTheme="minorHAnsi"/>
        </w:rPr>
        <w:t xml:space="preserve">10.4    </w:t>
      </w:r>
      <w:r w:rsidR="008E3BB6" w:rsidRPr="00835257">
        <w:rPr>
          <w:rFonts w:asciiTheme="minorHAnsi" w:hAnsiTheme="minorHAnsi"/>
        </w:rPr>
        <w:t>Manhole Chimney Rehabilitation additional footage (.5 foot increments)</w:t>
      </w:r>
    </w:p>
    <w:p w:rsidR="00674C89" w:rsidRDefault="00674C89" w:rsidP="0037041E">
      <w:pPr>
        <w:pStyle w:val="BodyText"/>
        <w:spacing w:before="0"/>
        <w:ind w:left="821" w:right="115" w:firstLine="0"/>
        <w:rPr>
          <w:rFonts w:asciiTheme="minorHAnsi" w:hAnsiTheme="minorHAnsi"/>
        </w:rPr>
      </w:pPr>
    </w:p>
    <w:p w:rsidR="00674C89" w:rsidRDefault="00674C89" w:rsidP="0037041E">
      <w:pPr>
        <w:pStyle w:val="BodyText"/>
        <w:spacing w:before="0"/>
        <w:ind w:left="821" w:right="115" w:firstLine="0"/>
        <w:rPr>
          <w:rFonts w:asciiTheme="minorHAnsi" w:hAnsiTheme="minorHAnsi"/>
        </w:rPr>
      </w:pPr>
    </w:p>
    <w:p w:rsidR="00674C89" w:rsidRDefault="00674C89" w:rsidP="0037041E">
      <w:pPr>
        <w:pStyle w:val="BodyText"/>
        <w:spacing w:before="0"/>
        <w:ind w:left="821" w:right="115" w:firstLine="0"/>
        <w:rPr>
          <w:rFonts w:asciiTheme="minorHAnsi" w:hAnsiTheme="minorHAnsi"/>
        </w:rPr>
      </w:pPr>
    </w:p>
    <w:p w:rsidR="00674C89" w:rsidRDefault="00674C89" w:rsidP="0037041E">
      <w:pPr>
        <w:pStyle w:val="BodyText"/>
        <w:spacing w:before="0"/>
        <w:ind w:left="821" w:right="115" w:firstLine="0"/>
        <w:rPr>
          <w:rFonts w:asciiTheme="minorHAnsi" w:hAnsiTheme="minorHAnsi"/>
        </w:rPr>
      </w:pPr>
    </w:p>
    <w:p w:rsidR="00674C89" w:rsidRDefault="00674C89" w:rsidP="008E3BB6">
      <w:pPr>
        <w:pStyle w:val="BodyText"/>
        <w:spacing w:before="0"/>
        <w:ind w:left="0" w:right="115" w:firstLine="0"/>
        <w:rPr>
          <w:rFonts w:asciiTheme="minorHAnsi" w:hAnsiTheme="minorHAnsi"/>
        </w:rPr>
      </w:pPr>
    </w:p>
    <w:p w:rsidR="00674C89" w:rsidRDefault="00674C89" w:rsidP="0037041E">
      <w:pPr>
        <w:pStyle w:val="BodyText"/>
        <w:spacing w:before="0"/>
        <w:ind w:left="821" w:right="115" w:firstLine="0"/>
        <w:rPr>
          <w:rFonts w:asciiTheme="minorHAnsi" w:hAnsiTheme="minorHAnsi"/>
        </w:rPr>
      </w:pPr>
    </w:p>
    <w:p w:rsidR="00674C89" w:rsidRDefault="00674C89" w:rsidP="0037041E">
      <w:pPr>
        <w:pStyle w:val="BodyText"/>
        <w:spacing w:before="0"/>
        <w:ind w:left="821" w:right="115" w:firstLine="0"/>
        <w:rPr>
          <w:rFonts w:asciiTheme="minorHAnsi" w:hAnsiTheme="minorHAnsi"/>
        </w:rPr>
      </w:pPr>
    </w:p>
    <w:p w:rsidR="00674C89" w:rsidRDefault="00674C89" w:rsidP="00674C89">
      <w:pPr>
        <w:pStyle w:val="BodyText"/>
        <w:tabs>
          <w:tab w:val="left" w:pos="912"/>
        </w:tabs>
        <w:jc w:val="center"/>
        <w:rPr>
          <w:rFonts w:asciiTheme="minorHAnsi" w:hAnsiTheme="minorHAnsi"/>
          <w:spacing w:val="-1"/>
        </w:rPr>
      </w:pPr>
    </w:p>
    <w:p w:rsidR="00674C89" w:rsidRDefault="00674C89" w:rsidP="00674C89">
      <w:pPr>
        <w:pStyle w:val="BodyText"/>
        <w:tabs>
          <w:tab w:val="left" w:pos="912"/>
        </w:tabs>
        <w:jc w:val="center"/>
        <w:rPr>
          <w:rFonts w:asciiTheme="minorHAnsi" w:hAnsiTheme="minorHAnsi"/>
          <w:spacing w:val="-1"/>
          <w:sz w:val="16"/>
        </w:rPr>
      </w:pPr>
      <w:r>
        <w:rPr>
          <w:rFonts w:asciiTheme="minorHAnsi" w:hAnsiTheme="minorHAnsi"/>
          <w:spacing w:val="-1"/>
          <w:sz w:val="16"/>
        </w:rPr>
        <w:t>LMK Technologies, LLC</w:t>
      </w:r>
    </w:p>
    <w:p w:rsidR="00674C89" w:rsidRDefault="00674C89" w:rsidP="00674C89">
      <w:pPr>
        <w:pStyle w:val="BodyText"/>
        <w:tabs>
          <w:tab w:val="left" w:pos="912"/>
        </w:tabs>
        <w:jc w:val="center"/>
        <w:rPr>
          <w:rFonts w:asciiTheme="minorHAnsi" w:hAnsiTheme="minorHAnsi"/>
          <w:spacing w:val="-1"/>
          <w:sz w:val="16"/>
        </w:rPr>
      </w:pPr>
      <w:r>
        <w:rPr>
          <w:rFonts w:asciiTheme="minorHAnsi" w:hAnsiTheme="minorHAnsi"/>
          <w:spacing w:val="-1"/>
          <w:sz w:val="16"/>
        </w:rPr>
        <w:t>1779 Chessie Lane, Ottawa, IL 61350</w:t>
      </w:r>
    </w:p>
    <w:p w:rsidR="00674C89" w:rsidRDefault="00674C89" w:rsidP="00674C89">
      <w:pPr>
        <w:pStyle w:val="BodyText"/>
        <w:tabs>
          <w:tab w:val="left" w:pos="912"/>
        </w:tabs>
        <w:jc w:val="center"/>
        <w:rPr>
          <w:rFonts w:asciiTheme="minorHAnsi" w:hAnsiTheme="minorHAnsi"/>
          <w:spacing w:val="-1"/>
          <w:sz w:val="16"/>
        </w:rPr>
      </w:pPr>
      <w:r>
        <w:rPr>
          <w:rFonts w:asciiTheme="minorHAnsi" w:hAnsiTheme="minorHAnsi"/>
          <w:spacing w:val="-1"/>
          <w:sz w:val="16"/>
        </w:rPr>
        <w:t>p. 1-815-433-1275</w:t>
      </w:r>
    </w:p>
    <w:p w:rsidR="00674C89" w:rsidRDefault="00674C89" w:rsidP="00674C89">
      <w:pPr>
        <w:pStyle w:val="BodyText"/>
        <w:tabs>
          <w:tab w:val="left" w:pos="912"/>
        </w:tabs>
        <w:jc w:val="center"/>
        <w:rPr>
          <w:rFonts w:asciiTheme="minorHAnsi" w:hAnsiTheme="minorHAnsi"/>
          <w:spacing w:val="-1"/>
          <w:sz w:val="16"/>
        </w:rPr>
      </w:pPr>
      <w:r>
        <w:rPr>
          <w:rFonts w:asciiTheme="minorHAnsi" w:hAnsiTheme="minorHAnsi"/>
          <w:spacing w:val="-1"/>
          <w:sz w:val="16"/>
        </w:rPr>
        <w:t>f. 1-815-433-0107</w:t>
      </w:r>
    </w:p>
    <w:p w:rsidR="00674C89" w:rsidRDefault="00095533" w:rsidP="00674C89">
      <w:pPr>
        <w:pStyle w:val="BodyText"/>
        <w:tabs>
          <w:tab w:val="left" w:pos="912"/>
        </w:tabs>
        <w:jc w:val="center"/>
        <w:rPr>
          <w:rFonts w:asciiTheme="minorHAnsi" w:hAnsiTheme="minorHAnsi"/>
          <w:spacing w:val="-1"/>
          <w:sz w:val="16"/>
        </w:rPr>
      </w:pPr>
      <w:hyperlink r:id="rId9" w:history="1">
        <w:r w:rsidR="00674C89" w:rsidRPr="00DB2DE1">
          <w:rPr>
            <w:rStyle w:val="Hyperlink"/>
            <w:rFonts w:asciiTheme="minorHAnsi" w:hAnsiTheme="minorHAnsi"/>
            <w:spacing w:val="-1"/>
            <w:sz w:val="16"/>
          </w:rPr>
          <w:t>info@lmktechnologies.com</w:t>
        </w:r>
      </w:hyperlink>
    </w:p>
    <w:p w:rsidR="00674C89" w:rsidRDefault="00095533" w:rsidP="00674C89">
      <w:pPr>
        <w:pStyle w:val="BodyText"/>
        <w:tabs>
          <w:tab w:val="left" w:pos="912"/>
        </w:tabs>
        <w:jc w:val="center"/>
        <w:rPr>
          <w:rFonts w:asciiTheme="minorHAnsi" w:hAnsiTheme="minorHAnsi"/>
          <w:spacing w:val="-1"/>
          <w:sz w:val="16"/>
        </w:rPr>
      </w:pPr>
      <w:hyperlink r:id="rId10" w:history="1">
        <w:r w:rsidR="00674C89" w:rsidRPr="00DB2DE1">
          <w:rPr>
            <w:rStyle w:val="Hyperlink"/>
            <w:rFonts w:asciiTheme="minorHAnsi" w:hAnsiTheme="minorHAnsi"/>
            <w:spacing w:val="-1"/>
            <w:sz w:val="16"/>
          </w:rPr>
          <w:t>www.lmktechnologies.com</w:t>
        </w:r>
      </w:hyperlink>
    </w:p>
    <w:p w:rsidR="00674C89" w:rsidRDefault="00674C89" w:rsidP="00674C89">
      <w:pPr>
        <w:pStyle w:val="BodyText"/>
        <w:tabs>
          <w:tab w:val="left" w:pos="912"/>
        </w:tabs>
        <w:jc w:val="right"/>
        <w:rPr>
          <w:rFonts w:asciiTheme="minorHAnsi" w:hAnsiTheme="minorHAnsi"/>
          <w:spacing w:val="-1"/>
          <w:sz w:val="16"/>
        </w:rPr>
      </w:pPr>
    </w:p>
    <w:p w:rsidR="00674C89" w:rsidRPr="007E5C03" w:rsidRDefault="00674C89" w:rsidP="007E5C03">
      <w:pPr>
        <w:pStyle w:val="BodyText"/>
        <w:tabs>
          <w:tab w:val="left" w:pos="912"/>
        </w:tabs>
        <w:jc w:val="right"/>
        <w:rPr>
          <w:rFonts w:asciiTheme="minorHAnsi" w:hAnsiTheme="minorHAnsi"/>
          <w:spacing w:val="-1"/>
          <w:sz w:val="16"/>
        </w:rPr>
      </w:pPr>
      <w:r w:rsidRPr="00A67574">
        <w:rPr>
          <w:rFonts w:asciiTheme="minorHAnsi" w:hAnsiTheme="minorHAnsi"/>
          <w:spacing w:val="-1"/>
          <w:sz w:val="16"/>
        </w:rPr>
        <w:t>Doc. #175</w:t>
      </w:r>
      <w:r>
        <w:rPr>
          <w:rFonts w:asciiTheme="minorHAnsi" w:hAnsiTheme="minorHAnsi"/>
          <w:spacing w:val="-1"/>
          <w:sz w:val="16"/>
        </w:rPr>
        <w:t>3</w:t>
      </w:r>
      <w:r w:rsidR="008D433F">
        <w:rPr>
          <w:rFonts w:asciiTheme="minorHAnsi" w:hAnsiTheme="minorHAnsi"/>
          <w:spacing w:val="-1"/>
          <w:sz w:val="16"/>
        </w:rPr>
        <w:t xml:space="preserve"> V.</w:t>
      </w:r>
      <w:r w:rsidR="00684CF1">
        <w:rPr>
          <w:rFonts w:asciiTheme="minorHAnsi" w:hAnsiTheme="minorHAnsi"/>
          <w:spacing w:val="-1"/>
          <w:sz w:val="16"/>
        </w:rPr>
        <w:t>3</w:t>
      </w:r>
      <w:r w:rsidR="008D433F">
        <w:rPr>
          <w:rFonts w:asciiTheme="minorHAnsi" w:hAnsiTheme="minorHAnsi"/>
          <w:spacing w:val="-1"/>
          <w:sz w:val="16"/>
        </w:rPr>
        <w:t xml:space="preserve"> </w:t>
      </w:r>
      <w:r w:rsidR="00684CF1">
        <w:rPr>
          <w:rFonts w:asciiTheme="minorHAnsi" w:hAnsiTheme="minorHAnsi"/>
          <w:spacing w:val="-1"/>
          <w:sz w:val="16"/>
        </w:rPr>
        <w:t>3</w:t>
      </w:r>
      <w:r w:rsidR="008D433F">
        <w:rPr>
          <w:rFonts w:asciiTheme="minorHAnsi" w:hAnsiTheme="minorHAnsi"/>
          <w:spacing w:val="-1"/>
          <w:sz w:val="16"/>
        </w:rPr>
        <w:t>/1</w:t>
      </w:r>
      <w:r w:rsidR="00684CF1">
        <w:rPr>
          <w:rFonts w:asciiTheme="minorHAnsi" w:hAnsiTheme="minorHAnsi"/>
          <w:spacing w:val="-1"/>
          <w:sz w:val="16"/>
        </w:rPr>
        <w:t>8</w:t>
      </w:r>
      <w:r w:rsidRPr="00A67574">
        <w:rPr>
          <w:rFonts w:asciiTheme="minorHAnsi" w:hAnsiTheme="minorHAnsi"/>
          <w:spacing w:val="-1"/>
          <w:sz w:val="16"/>
        </w:rPr>
        <w:t xml:space="preserve"> (14-3-</w:t>
      </w:r>
      <w:r>
        <w:rPr>
          <w:rFonts w:asciiTheme="minorHAnsi" w:hAnsiTheme="minorHAnsi"/>
          <w:spacing w:val="-1"/>
          <w:sz w:val="16"/>
        </w:rPr>
        <w:t>270</w:t>
      </w:r>
      <w:r w:rsidR="007E5C03">
        <w:rPr>
          <w:rFonts w:asciiTheme="minorHAnsi" w:hAnsiTheme="minorHAnsi"/>
          <w:spacing w:val="-1"/>
          <w:sz w:val="16"/>
        </w:rPr>
        <w:t>)</w:t>
      </w:r>
    </w:p>
    <w:sectPr w:rsidR="00674C89" w:rsidRPr="007E5C03" w:rsidSect="008E3BB6">
      <w:pgSz w:w="12240" w:h="15840"/>
      <w:pgMar w:top="1440" w:right="1440" w:bottom="821" w:left="1440" w:header="0" w:footer="1152" w:gutter="0"/>
      <w:pgBorders w:offsetFrom="page">
        <w:top w:val="single" w:sz="4" w:space="24" w:color="auto"/>
        <w:left w:val="single" w:sz="4" w:space="24" w:color="auto"/>
        <w:bottom w:val="single" w:sz="4" w:space="31"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BA" w:rsidRDefault="008E3BB6">
      <w:r>
        <w:separator/>
      </w:r>
    </w:p>
  </w:endnote>
  <w:endnote w:type="continuationSeparator" w:id="0">
    <w:p w:rsidR="00BF72BA" w:rsidRDefault="008E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2495519"/>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674C89" w:rsidRPr="00674C89" w:rsidRDefault="00674C89">
            <w:pPr>
              <w:pStyle w:val="Footer"/>
              <w:rPr>
                <w:sz w:val="16"/>
                <w:szCs w:val="16"/>
              </w:rPr>
            </w:pPr>
            <w:r w:rsidRPr="00674C89">
              <w:rPr>
                <w:sz w:val="16"/>
                <w:szCs w:val="16"/>
              </w:rPr>
              <w:t xml:space="preserve">Page </w:t>
            </w:r>
            <w:r w:rsidRPr="00674C89">
              <w:rPr>
                <w:bCs/>
                <w:sz w:val="16"/>
                <w:szCs w:val="16"/>
              </w:rPr>
              <w:fldChar w:fldCharType="begin"/>
            </w:r>
            <w:r w:rsidRPr="00674C89">
              <w:rPr>
                <w:bCs/>
                <w:sz w:val="16"/>
                <w:szCs w:val="16"/>
              </w:rPr>
              <w:instrText xml:space="preserve"> PAGE </w:instrText>
            </w:r>
            <w:r w:rsidRPr="00674C89">
              <w:rPr>
                <w:bCs/>
                <w:sz w:val="16"/>
                <w:szCs w:val="16"/>
              </w:rPr>
              <w:fldChar w:fldCharType="separate"/>
            </w:r>
            <w:r w:rsidR="00095533">
              <w:rPr>
                <w:bCs/>
                <w:noProof/>
                <w:sz w:val="16"/>
                <w:szCs w:val="16"/>
              </w:rPr>
              <w:t>2</w:t>
            </w:r>
            <w:r w:rsidRPr="00674C89">
              <w:rPr>
                <w:bCs/>
                <w:sz w:val="16"/>
                <w:szCs w:val="16"/>
              </w:rPr>
              <w:fldChar w:fldCharType="end"/>
            </w:r>
            <w:r w:rsidRPr="00674C89">
              <w:rPr>
                <w:sz w:val="16"/>
                <w:szCs w:val="16"/>
              </w:rPr>
              <w:t xml:space="preserve"> of </w:t>
            </w:r>
            <w:r w:rsidRPr="00674C89">
              <w:rPr>
                <w:bCs/>
                <w:sz w:val="16"/>
                <w:szCs w:val="16"/>
              </w:rPr>
              <w:fldChar w:fldCharType="begin"/>
            </w:r>
            <w:r w:rsidRPr="00674C89">
              <w:rPr>
                <w:bCs/>
                <w:sz w:val="16"/>
                <w:szCs w:val="16"/>
              </w:rPr>
              <w:instrText xml:space="preserve"> NUMPAGES  </w:instrText>
            </w:r>
            <w:r w:rsidRPr="00674C89">
              <w:rPr>
                <w:bCs/>
                <w:sz w:val="16"/>
                <w:szCs w:val="16"/>
              </w:rPr>
              <w:fldChar w:fldCharType="separate"/>
            </w:r>
            <w:r w:rsidR="00095533">
              <w:rPr>
                <w:bCs/>
                <w:noProof/>
                <w:sz w:val="16"/>
                <w:szCs w:val="16"/>
              </w:rPr>
              <w:t>4</w:t>
            </w:r>
            <w:r w:rsidRPr="00674C89">
              <w:rPr>
                <w:bCs/>
                <w:sz w:val="16"/>
                <w:szCs w:val="16"/>
              </w:rPr>
              <w:fldChar w:fldCharType="end"/>
            </w:r>
          </w:p>
        </w:sdtContent>
      </w:sdt>
    </w:sdtContent>
  </w:sdt>
  <w:p w:rsidR="00BC0410" w:rsidRDefault="00BC041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BA" w:rsidRDefault="008E3BB6">
      <w:r>
        <w:separator/>
      </w:r>
    </w:p>
  </w:footnote>
  <w:footnote w:type="continuationSeparator" w:id="0">
    <w:p w:rsidR="00BF72BA" w:rsidRDefault="008E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5948"/>
    <w:multiLevelType w:val="multilevel"/>
    <w:tmpl w:val="6B4484F4"/>
    <w:lvl w:ilvl="0">
      <w:start w:val="1"/>
      <w:numFmt w:val="decimal"/>
      <w:lvlText w:val="%1."/>
      <w:lvlJc w:val="left"/>
      <w:pPr>
        <w:ind w:left="460" w:hanging="360"/>
        <w:jc w:val="left"/>
      </w:pPr>
      <w:rPr>
        <w:rFonts w:ascii="Times New Roman" w:eastAsia="Times New Roman" w:hAnsi="Times New Roman" w:hint="default"/>
        <w:sz w:val="22"/>
        <w:szCs w:val="22"/>
      </w:rPr>
    </w:lvl>
    <w:lvl w:ilvl="1">
      <w:start w:val="1"/>
      <w:numFmt w:val="decimal"/>
      <w:lvlText w:val="%1.%2"/>
      <w:lvlJc w:val="left"/>
      <w:pPr>
        <w:ind w:left="820" w:hanging="360"/>
        <w:jc w:val="left"/>
      </w:pPr>
      <w:rPr>
        <w:rFonts w:ascii="Times New Roman" w:eastAsia="Times New Roman" w:hAnsi="Times New Roman" w:hint="default"/>
        <w:sz w:val="22"/>
        <w:szCs w:val="22"/>
      </w:rPr>
    </w:lvl>
    <w:lvl w:ilvl="2">
      <w:start w:val="1"/>
      <w:numFmt w:val="bullet"/>
      <w:lvlText w:val="•"/>
      <w:lvlJc w:val="left"/>
      <w:pPr>
        <w:ind w:left="911" w:hanging="360"/>
      </w:pPr>
      <w:rPr>
        <w:rFonts w:hint="default"/>
      </w:rPr>
    </w:lvl>
    <w:lvl w:ilvl="3">
      <w:start w:val="1"/>
      <w:numFmt w:val="bullet"/>
      <w:lvlText w:val="•"/>
      <w:lvlJc w:val="left"/>
      <w:pPr>
        <w:ind w:left="1905" w:hanging="360"/>
      </w:pPr>
      <w:rPr>
        <w:rFonts w:hint="default"/>
      </w:rPr>
    </w:lvl>
    <w:lvl w:ilvl="4">
      <w:start w:val="1"/>
      <w:numFmt w:val="bullet"/>
      <w:lvlText w:val="•"/>
      <w:lvlJc w:val="left"/>
      <w:pPr>
        <w:ind w:left="2898" w:hanging="360"/>
      </w:pPr>
      <w:rPr>
        <w:rFonts w:hint="default"/>
      </w:rPr>
    </w:lvl>
    <w:lvl w:ilvl="5">
      <w:start w:val="1"/>
      <w:numFmt w:val="bullet"/>
      <w:lvlText w:val="•"/>
      <w:lvlJc w:val="left"/>
      <w:pPr>
        <w:ind w:left="3892" w:hanging="360"/>
      </w:pPr>
      <w:rPr>
        <w:rFonts w:hint="default"/>
      </w:rPr>
    </w:lvl>
    <w:lvl w:ilvl="6">
      <w:start w:val="1"/>
      <w:numFmt w:val="bullet"/>
      <w:lvlText w:val="•"/>
      <w:lvlJc w:val="left"/>
      <w:pPr>
        <w:ind w:left="4885" w:hanging="360"/>
      </w:pPr>
      <w:rPr>
        <w:rFonts w:hint="default"/>
      </w:rPr>
    </w:lvl>
    <w:lvl w:ilvl="7">
      <w:start w:val="1"/>
      <w:numFmt w:val="bullet"/>
      <w:lvlText w:val="•"/>
      <w:lvlJc w:val="left"/>
      <w:pPr>
        <w:ind w:left="5879" w:hanging="360"/>
      </w:pPr>
      <w:rPr>
        <w:rFonts w:hint="default"/>
      </w:rPr>
    </w:lvl>
    <w:lvl w:ilvl="8">
      <w:start w:val="1"/>
      <w:numFmt w:val="bullet"/>
      <w:lvlText w:val="•"/>
      <w:lvlJc w:val="left"/>
      <w:pPr>
        <w:ind w:left="6872" w:hanging="360"/>
      </w:pPr>
      <w:rPr>
        <w:rFonts w:hint="default"/>
      </w:rPr>
    </w:lvl>
  </w:abstractNum>
  <w:abstractNum w:abstractNumId="1" w15:restartNumberingAfterBreak="0">
    <w:nsid w:val="2A7F7C35"/>
    <w:multiLevelType w:val="multilevel"/>
    <w:tmpl w:val="6B4484F4"/>
    <w:lvl w:ilvl="0">
      <w:start w:val="1"/>
      <w:numFmt w:val="decimal"/>
      <w:lvlText w:val="%1."/>
      <w:lvlJc w:val="left"/>
      <w:pPr>
        <w:ind w:left="460" w:hanging="360"/>
        <w:jc w:val="left"/>
      </w:pPr>
      <w:rPr>
        <w:rFonts w:ascii="Times New Roman" w:eastAsia="Times New Roman" w:hAnsi="Times New Roman" w:hint="default"/>
        <w:sz w:val="22"/>
        <w:szCs w:val="22"/>
      </w:rPr>
    </w:lvl>
    <w:lvl w:ilvl="1">
      <w:start w:val="1"/>
      <w:numFmt w:val="decimal"/>
      <w:lvlText w:val="%1.%2"/>
      <w:lvlJc w:val="left"/>
      <w:pPr>
        <w:ind w:left="820" w:hanging="360"/>
        <w:jc w:val="left"/>
      </w:pPr>
      <w:rPr>
        <w:rFonts w:ascii="Times New Roman" w:eastAsia="Times New Roman" w:hAnsi="Times New Roman" w:hint="default"/>
        <w:sz w:val="22"/>
        <w:szCs w:val="22"/>
      </w:rPr>
    </w:lvl>
    <w:lvl w:ilvl="2">
      <w:start w:val="1"/>
      <w:numFmt w:val="bullet"/>
      <w:lvlText w:val="•"/>
      <w:lvlJc w:val="left"/>
      <w:pPr>
        <w:ind w:left="911" w:hanging="360"/>
      </w:pPr>
      <w:rPr>
        <w:rFonts w:hint="default"/>
      </w:rPr>
    </w:lvl>
    <w:lvl w:ilvl="3">
      <w:start w:val="1"/>
      <w:numFmt w:val="bullet"/>
      <w:lvlText w:val="•"/>
      <w:lvlJc w:val="left"/>
      <w:pPr>
        <w:ind w:left="1905" w:hanging="360"/>
      </w:pPr>
      <w:rPr>
        <w:rFonts w:hint="default"/>
      </w:rPr>
    </w:lvl>
    <w:lvl w:ilvl="4">
      <w:start w:val="1"/>
      <w:numFmt w:val="bullet"/>
      <w:lvlText w:val="•"/>
      <w:lvlJc w:val="left"/>
      <w:pPr>
        <w:ind w:left="2898" w:hanging="360"/>
      </w:pPr>
      <w:rPr>
        <w:rFonts w:hint="default"/>
      </w:rPr>
    </w:lvl>
    <w:lvl w:ilvl="5">
      <w:start w:val="1"/>
      <w:numFmt w:val="bullet"/>
      <w:lvlText w:val="•"/>
      <w:lvlJc w:val="left"/>
      <w:pPr>
        <w:ind w:left="3892" w:hanging="360"/>
      </w:pPr>
      <w:rPr>
        <w:rFonts w:hint="default"/>
      </w:rPr>
    </w:lvl>
    <w:lvl w:ilvl="6">
      <w:start w:val="1"/>
      <w:numFmt w:val="bullet"/>
      <w:lvlText w:val="•"/>
      <w:lvlJc w:val="left"/>
      <w:pPr>
        <w:ind w:left="4885" w:hanging="360"/>
      </w:pPr>
      <w:rPr>
        <w:rFonts w:hint="default"/>
      </w:rPr>
    </w:lvl>
    <w:lvl w:ilvl="7">
      <w:start w:val="1"/>
      <w:numFmt w:val="bullet"/>
      <w:lvlText w:val="•"/>
      <w:lvlJc w:val="left"/>
      <w:pPr>
        <w:ind w:left="5879" w:hanging="360"/>
      </w:pPr>
      <w:rPr>
        <w:rFonts w:hint="default"/>
      </w:rPr>
    </w:lvl>
    <w:lvl w:ilvl="8">
      <w:start w:val="1"/>
      <w:numFmt w:val="bullet"/>
      <w:lvlText w:val="•"/>
      <w:lvlJc w:val="left"/>
      <w:pPr>
        <w:ind w:left="6872" w:hanging="360"/>
      </w:pPr>
      <w:rPr>
        <w:rFonts w:hint="default"/>
      </w:rPr>
    </w:lvl>
  </w:abstractNum>
  <w:abstractNum w:abstractNumId="2" w15:restartNumberingAfterBreak="0">
    <w:nsid w:val="4A7B0E3C"/>
    <w:multiLevelType w:val="hybridMultilevel"/>
    <w:tmpl w:val="7D4E9D3C"/>
    <w:lvl w:ilvl="0" w:tplc="0409000F">
      <w:start w:val="1"/>
      <w:numFmt w:val="decimal"/>
      <w:lvlText w:val="%1."/>
      <w:lvlJc w:val="left"/>
      <w:pPr>
        <w:ind w:left="529" w:hanging="360"/>
      </w:p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10"/>
    <w:rsid w:val="00060708"/>
    <w:rsid w:val="00095533"/>
    <w:rsid w:val="00102F43"/>
    <w:rsid w:val="00133C95"/>
    <w:rsid w:val="001B7233"/>
    <w:rsid w:val="001C7A54"/>
    <w:rsid w:val="0037041E"/>
    <w:rsid w:val="003F0E09"/>
    <w:rsid w:val="00606525"/>
    <w:rsid w:val="00674C89"/>
    <w:rsid w:val="00684CF1"/>
    <w:rsid w:val="007345AB"/>
    <w:rsid w:val="007E5C03"/>
    <w:rsid w:val="00825EBA"/>
    <w:rsid w:val="00835257"/>
    <w:rsid w:val="008D433F"/>
    <w:rsid w:val="008E3BB6"/>
    <w:rsid w:val="00923F36"/>
    <w:rsid w:val="00A826BD"/>
    <w:rsid w:val="00A83B21"/>
    <w:rsid w:val="00BC0410"/>
    <w:rsid w:val="00BF72BA"/>
    <w:rsid w:val="00E9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D53002D-0B20-4BDA-A5FC-3E712EC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46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5257"/>
    <w:rPr>
      <w:rFonts w:ascii="Tahoma" w:hAnsi="Tahoma" w:cs="Tahoma"/>
      <w:sz w:val="16"/>
      <w:szCs w:val="16"/>
    </w:rPr>
  </w:style>
  <w:style w:type="character" w:customStyle="1" w:styleId="BalloonTextChar">
    <w:name w:val="Balloon Text Char"/>
    <w:basedOn w:val="DefaultParagraphFont"/>
    <w:link w:val="BalloonText"/>
    <w:uiPriority w:val="99"/>
    <w:semiHidden/>
    <w:rsid w:val="00835257"/>
    <w:rPr>
      <w:rFonts w:ascii="Tahoma" w:hAnsi="Tahoma" w:cs="Tahoma"/>
      <w:sz w:val="16"/>
      <w:szCs w:val="16"/>
    </w:rPr>
  </w:style>
  <w:style w:type="paragraph" w:styleId="Header">
    <w:name w:val="header"/>
    <w:basedOn w:val="Normal"/>
    <w:link w:val="HeaderChar"/>
    <w:uiPriority w:val="99"/>
    <w:unhideWhenUsed/>
    <w:rsid w:val="0037041E"/>
    <w:pPr>
      <w:tabs>
        <w:tab w:val="center" w:pos="4680"/>
        <w:tab w:val="right" w:pos="9360"/>
      </w:tabs>
    </w:pPr>
  </w:style>
  <w:style w:type="character" w:customStyle="1" w:styleId="HeaderChar">
    <w:name w:val="Header Char"/>
    <w:basedOn w:val="DefaultParagraphFont"/>
    <w:link w:val="Header"/>
    <w:uiPriority w:val="99"/>
    <w:rsid w:val="0037041E"/>
  </w:style>
  <w:style w:type="paragraph" w:styleId="Footer">
    <w:name w:val="footer"/>
    <w:basedOn w:val="Normal"/>
    <w:link w:val="FooterChar"/>
    <w:uiPriority w:val="99"/>
    <w:unhideWhenUsed/>
    <w:rsid w:val="0037041E"/>
    <w:pPr>
      <w:tabs>
        <w:tab w:val="center" w:pos="4680"/>
        <w:tab w:val="right" w:pos="9360"/>
      </w:tabs>
    </w:pPr>
  </w:style>
  <w:style w:type="character" w:customStyle="1" w:styleId="FooterChar">
    <w:name w:val="Footer Char"/>
    <w:basedOn w:val="DefaultParagraphFont"/>
    <w:link w:val="Footer"/>
    <w:uiPriority w:val="99"/>
    <w:rsid w:val="0037041E"/>
  </w:style>
  <w:style w:type="character" w:styleId="Hyperlink">
    <w:name w:val="Hyperlink"/>
    <w:basedOn w:val="DefaultParagraphFont"/>
    <w:uiPriority w:val="99"/>
    <w:unhideWhenUsed/>
    <w:rsid w:val="00674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mktechnologies.com" TargetMode="External"/><Relationship Id="rId4" Type="http://schemas.openxmlformats.org/officeDocument/2006/relationships/webSettings" Target="webSettings.xml"/><Relationship Id="rId9" Type="http://schemas.openxmlformats.org/officeDocument/2006/relationships/hyperlink" Target="mailto:info@lmktechnolo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Installation Practice</vt:lpstr>
    </vt:vector>
  </TitlesOfParts>
  <Company>HP</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Practice</dc:title>
  <dc:subject>Rehabilitation Of Manhole Chimney’s Using A Stretchable Cured-In-Place Liner</dc:subject>
  <dc:creator>Tim Back</dc:creator>
  <cp:lastModifiedBy>Amana Arayan</cp:lastModifiedBy>
  <cp:revision>5</cp:revision>
  <cp:lastPrinted>2018-06-28T18:33:00Z</cp:lastPrinted>
  <dcterms:created xsi:type="dcterms:W3CDTF">2018-03-16T14:59:00Z</dcterms:created>
  <dcterms:modified xsi:type="dcterms:W3CDTF">2018-06-28T18:33:00Z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2012-02-21T00:00:00Z</vt:filetime>
  </property>
  <property fmtid="{D5CDD505-2E9C-101B-9397-08002B2CF9AE}" pid="3" name="LastSaved">
    <vt:filetime>2014-03-12T00:00:00Z</vt:filetime>
  </property>
</Properties>
</file>